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04B7E" w14:textId="443F3E55" w:rsidR="00641D8A" w:rsidRPr="006309CA" w:rsidRDefault="00641D8A" w:rsidP="00B7592A">
      <w:pPr>
        <w:keepNext/>
        <w:spacing w:after="0" w:line="240" w:lineRule="auto"/>
        <w:ind w:firstLine="9498"/>
        <w:jc w:val="both"/>
        <w:outlineLvl w:val="1"/>
        <w:rPr>
          <w:rFonts w:ascii="Times New Roman" w:eastAsia="Times New Roman" w:hAnsi="Times New Roman" w:cs="Times New Roman"/>
          <w:b/>
          <w:sz w:val="26"/>
          <w:szCs w:val="26"/>
          <w:lang w:eastAsia="en-US"/>
        </w:rPr>
      </w:pPr>
      <w:bookmarkStart w:id="0" w:name="_GoBack"/>
      <w:bookmarkEnd w:id="0"/>
      <w:r w:rsidRPr="006309CA">
        <w:rPr>
          <w:rFonts w:ascii="Times New Roman" w:eastAsia="Times New Roman" w:hAnsi="Times New Roman" w:cs="Times New Roman"/>
          <w:b/>
          <w:sz w:val="26"/>
          <w:szCs w:val="26"/>
          <w:lang w:eastAsia="en-US"/>
        </w:rPr>
        <w:t>ЗАТВЕРДЖУЮ</w:t>
      </w:r>
      <w:r w:rsidR="00AE4739" w:rsidRPr="006309CA">
        <w:rPr>
          <w:rFonts w:ascii="Times New Roman" w:eastAsia="Times New Roman" w:hAnsi="Times New Roman" w:cs="Times New Roman"/>
          <w:b/>
          <w:sz w:val="26"/>
          <w:szCs w:val="26"/>
          <w:lang w:eastAsia="en-US"/>
        </w:rPr>
        <w:t>:</w:t>
      </w:r>
    </w:p>
    <w:p w14:paraId="4947105B" w14:textId="7E78D9BC" w:rsidR="00AE4739" w:rsidRDefault="00641D8A" w:rsidP="00B7592A">
      <w:pPr>
        <w:spacing w:after="0" w:line="240" w:lineRule="auto"/>
        <w:ind w:firstLine="9498"/>
        <w:jc w:val="both"/>
        <w:rPr>
          <w:rFonts w:ascii="Times New Roman" w:eastAsia="Times New Roman" w:hAnsi="Times New Roman" w:cs="Times New Roman"/>
          <w:sz w:val="26"/>
          <w:szCs w:val="26"/>
          <w:lang w:eastAsia="en-US"/>
        </w:rPr>
      </w:pPr>
      <w:r w:rsidRPr="00641D8A">
        <w:rPr>
          <w:rFonts w:ascii="Times New Roman" w:eastAsia="Times New Roman" w:hAnsi="Times New Roman" w:cs="Times New Roman"/>
          <w:sz w:val="26"/>
          <w:szCs w:val="26"/>
          <w:lang w:eastAsia="en-US"/>
        </w:rPr>
        <w:t>Ректор</w:t>
      </w:r>
      <w:r w:rsidR="00AE4739">
        <w:rPr>
          <w:rFonts w:ascii="Times New Roman" w:eastAsia="Times New Roman" w:hAnsi="Times New Roman" w:cs="Times New Roman"/>
          <w:sz w:val="26"/>
          <w:szCs w:val="26"/>
          <w:lang w:eastAsia="en-US"/>
        </w:rPr>
        <w:t xml:space="preserve"> </w:t>
      </w:r>
      <w:r w:rsidRPr="00641D8A">
        <w:rPr>
          <w:rFonts w:ascii="Times New Roman" w:eastAsia="Times New Roman" w:hAnsi="Times New Roman" w:cs="Times New Roman"/>
          <w:sz w:val="26"/>
          <w:szCs w:val="26"/>
          <w:lang w:eastAsia="en-US"/>
        </w:rPr>
        <w:t xml:space="preserve">Харківського національного </w:t>
      </w:r>
    </w:p>
    <w:p w14:paraId="4E6A1A94" w14:textId="10652AD6" w:rsidR="00641D8A" w:rsidRPr="00641D8A" w:rsidRDefault="00AE4739" w:rsidP="00B7592A">
      <w:pPr>
        <w:spacing w:after="0" w:line="240" w:lineRule="auto"/>
        <w:ind w:firstLine="9498"/>
        <w:jc w:val="both"/>
        <w:rPr>
          <w:rFonts w:ascii="Times New Roman" w:eastAsia="Times New Roman" w:hAnsi="Times New Roman" w:cs="Times New Roman"/>
          <w:sz w:val="26"/>
          <w:szCs w:val="26"/>
          <w:lang w:eastAsia="en-US"/>
        </w:rPr>
      </w:pPr>
      <w:r>
        <w:rPr>
          <w:rFonts w:ascii="Times New Roman" w:eastAsia="Times New Roman" w:hAnsi="Times New Roman" w:cs="Times New Roman"/>
          <w:sz w:val="26"/>
          <w:szCs w:val="26"/>
          <w:lang w:eastAsia="en-US"/>
        </w:rPr>
        <w:t>у</w:t>
      </w:r>
      <w:r w:rsidR="00641D8A" w:rsidRPr="00641D8A">
        <w:rPr>
          <w:rFonts w:ascii="Times New Roman" w:eastAsia="Times New Roman" w:hAnsi="Times New Roman" w:cs="Times New Roman"/>
          <w:sz w:val="26"/>
          <w:szCs w:val="26"/>
          <w:lang w:eastAsia="en-US"/>
        </w:rPr>
        <w:t>ніверситету</w:t>
      </w:r>
      <w:r>
        <w:rPr>
          <w:rFonts w:ascii="Times New Roman" w:eastAsia="Times New Roman" w:hAnsi="Times New Roman" w:cs="Times New Roman"/>
          <w:sz w:val="26"/>
          <w:szCs w:val="26"/>
          <w:lang w:eastAsia="en-US"/>
        </w:rPr>
        <w:t xml:space="preserve"> імені В.</w:t>
      </w:r>
      <w:r w:rsidR="00641D8A" w:rsidRPr="00641D8A">
        <w:rPr>
          <w:rFonts w:ascii="Times New Roman" w:eastAsia="Times New Roman" w:hAnsi="Times New Roman" w:cs="Times New Roman"/>
          <w:sz w:val="26"/>
          <w:szCs w:val="26"/>
          <w:lang w:eastAsia="en-US"/>
        </w:rPr>
        <w:t>Н. Каразіна</w:t>
      </w:r>
    </w:p>
    <w:p w14:paraId="7698DEC7" w14:textId="6B79A572" w:rsidR="00641D8A" w:rsidRPr="00641D8A" w:rsidRDefault="00641D8A" w:rsidP="00B7592A">
      <w:pPr>
        <w:spacing w:after="0" w:line="240" w:lineRule="auto"/>
        <w:ind w:left="9318" w:firstLine="180"/>
        <w:jc w:val="both"/>
        <w:rPr>
          <w:rFonts w:ascii="Times New Roman" w:eastAsia="Times New Roman" w:hAnsi="Times New Roman" w:cs="Times New Roman"/>
          <w:sz w:val="26"/>
          <w:szCs w:val="26"/>
          <w:lang w:eastAsia="en-US"/>
        </w:rPr>
      </w:pPr>
      <w:r w:rsidRPr="00641D8A">
        <w:rPr>
          <w:rFonts w:ascii="Times New Roman" w:eastAsia="Times New Roman" w:hAnsi="Times New Roman" w:cs="Times New Roman"/>
          <w:sz w:val="26"/>
          <w:szCs w:val="26"/>
          <w:lang w:eastAsia="en-US"/>
        </w:rPr>
        <w:t xml:space="preserve">____________________ </w:t>
      </w:r>
      <w:r w:rsidRPr="006309CA">
        <w:rPr>
          <w:rFonts w:ascii="Times New Roman" w:eastAsia="Times New Roman" w:hAnsi="Times New Roman" w:cs="Times New Roman"/>
          <w:b/>
          <w:sz w:val="26"/>
          <w:szCs w:val="26"/>
          <w:lang w:eastAsia="en-US"/>
        </w:rPr>
        <w:t>Тетяна КАГАНОВСЬКА</w:t>
      </w:r>
    </w:p>
    <w:p w14:paraId="61A77EB6" w14:textId="6A98989A" w:rsidR="00641D8A" w:rsidRDefault="00641D8A" w:rsidP="00B7592A">
      <w:pPr>
        <w:spacing w:after="0" w:line="240" w:lineRule="auto"/>
        <w:jc w:val="center"/>
        <w:rPr>
          <w:rFonts w:ascii="Times New Roman" w:eastAsia="Times New Roman" w:hAnsi="Times New Roman" w:cs="Times New Roman"/>
          <w:sz w:val="26"/>
          <w:szCs w:val="26"/>
          <w:lang w:eastAsia="en-US"/>
        </w:rPr>
      </w:pPr>
    </w:p>
    <w:p w14:paraId="7B233631" w14:textId="77777777" w:rsidR="00904974" w:rsidRPr="00641D8A" w:rsidRDefault="00904974" w:rsidP="00B7592A">
      <w:pPr>
        <w:spacing w:after="0" w:line="240" w:lineRule="auto"/>
        <w:jc w:val="center"/>
        <w:rPr>
          <w:rFonts w:ascii="Times New Roman" w:eastAsia="Times New Roman" w:hAnsi="Times New Roman" w:cs="Times New Roman"/>
          <w:sz w:val="26"/>
          <w:szCs w:val="26"/>
          <w:lang w:eastAsia="en-US"/>
        </w:rPr>
      </w:pPr>
    </w:p>
    <w:p w14:paraId="4FEED01E" w14:textId="4D32031E" w:rsidR="00E82DC5" w:rsidRPr="00E82DC5" w:rsidRDefault="00E82DC5" w:rsidP="00B7592A">
      <w:pPr>
        <w:keepNext/>
        <w:spacing w:after="0" w:line="240" w:lineRule="auto"/>
        <w:jc w:val="center"/>
        <w:outlineLvl w:val="0"/>
        <w:rPr>
          <w:rFonts w:ascii="Times New Roman" w:eastAsia="Times New Roman" w:hAnsi="Times New Roman" w:cs="Times New Roman"/>
          <w:b/>
          <w:sz w:val="26"/>
          <w:szCs w:val="26"/>
          <w:lang w:eastAsia="en-US"/>
        </w:rPr>
      </w:pPr>
      <w:r w:rsidRPr="00E82DC5">
        <w:rPr>
          <w:rFonts w:ascii="Times New Roman" w:eastAsia="Times New Roman" w:hAnsi="Times New Roman" w:cs="Times New Roman"/>
          <w:b/>
          <w:sz w:val="26"/>
          <w:szCs w:val="26"/>
          <w:lang w:eastAsia="en-US"/>
        </w:rPr>
        <w:t xml:space="preserve">ЗВІТ </w:t>
      </w:r>
    </w:p>
    <w:p w14:paraId="11979DB9" w14:textId="771B3957" w:rsidR="00BB1947" w:rsidRDefault="00641D8A" w:rsidP="00B7592A">
      <w:pPr>
        <w:keepNext/>
        <w:spacing w:after="0" w:line="240" w:lineRule="auto"/>
        <w:jc w:val="center"/>
        <w:outlineLvl w:val="0"/>
        <w:rPr>
          <w:rFonts w:ascii="Times New Roman" w:eastAsia="Times New Roman" w:hAnsi="Times New Roman" w:cs="Times New Roman"/>
          <w:sz w:val="26"/>
          <w:szCs w:val="26"/>
          <w:lang w:eastAsia="en-US"/>
        </w:rPr>
      </w:pPr>
      <w:r w:rsidRPr="00641D8A">
        <w:rPr>
          <w:rFonts w:ascii="Times New Roman" w:eastAsia="Times New Roman" w:hAnsi="Times New Roman" w:cs="Times New Roman"/>
          <w:sz w:val="26"/>
          <w:szCs w:val="26"/>
          <w:lang w:eastAsia="en-US"/>
        </w:rPr>
        <w:t xml:space="preserve">за результатами роботи </w:t>
      </w:r>
      <w:r w:rsidR="003764FF">
        <w:rPr>
          <w:rFonts w:ascii="Times New Roman" w:eastAsia="Times New Roman" w:hAnsi="Times New Roman" w:cs="Times New Roman"/>
          <w:sz w:val="26"/>
          <w:szCs w:val="26"/>
          <w:lang w:eastAsia="en-US"/>
        </w:rPr>
        <w:t>щодо досягнення С</w:t>
      </w:r>
      <w:r w:rsidR="00BB1947">
        <w:rPr>
          <w:rFonts w:ascii="Times New Roman" w:eastAsia="Times New Roman" w:hAnsi="Times New Roman" w:cs="Times New Roman"/>
          <w:sz w:val="26"/>
          <w:szCs w:val="26"/>
          <w:lang w:eastAsia="en-US"/>
        </w:rPr>
        <w:t xml:space="preserve">тратегічних цілей та намірів Харківського національного університету </w:t>
      </w:r>
    </w:p>
    <w:p w14:paraId="71B50712" w14:textId="3D156C70" w:rsidR="00641D8A" w:rsidRPr="00641D8A" w:rsidRDefault="00BB1947" w:rsidP="00B7592A">
      <w:pPr>
        <w:keepNext/>
        <w:spacing w:after="0" w:line="240" w:lineRule="auto"/>
        <w:jc w:val="center"/>
        <w:outlineLvl w:val="0"/>
        <w:rPr>
          <w:rFonts w:ascii="Times New Roman" w:eastAsia="Times New Roman" w:hAnsi="Times New Roman" w:cs="Times New Roman"/>
          <w:sz w:val="26"/>
          <w:szCs w:val="26"/>
          <w:lang w:eastAsia="en-US"/>
        </w:rPr>
      </w:pPr>
      <w:r>
        <w:rPr>
          <w:rFonts w:ascii="Times New Roman" w:eastAsia="Times New Roman" w:hAnsi="Times New Roman" w:cs="Times New Roman"/>
          <w:sz w:val="26"/>
          <w:szCs w:val="26"/>
          <w:lang w:eastAsia="en-US"/>
        </w:rPr>
        <w:t xml:space="preserve">імені В.Н. Каразіна до 2030 року </w:t>
      </w:r>
      <w:r w:rsidR="00641D8A">
        <w:rPr>
          <w:rFonts w:ascii="Times New Roman" w:eastAsia="Times New Roman" w:hAnsi="Times New Roman" w:cs="Times New Roman"/>
          <w:sz w:val="26"/>
          <w:szCs w:val="26"/>
          <w:lang w:eastAsia="en-US"/>
        </w:rPr>
        <w:t>протягом</w:t>
      </w:r>
      <w:r w:rsidR="00641D8A" w:rsidRPr="00641D8A">
        <w:rPr>
          <w:rFonts w:ascii="Times New Roman" w:eastAsia="Times New Roman" w:hAnsi="Times New Roman" w:cs="Times New Roman"/>
          <w:sz w:val="26"/>
          <w:szCs w:val="26"/>
          <w:lang w:eastAsia="en-US"/>
        </w:rPr>
        <w:t xml:space="preserve"> </w:t>
      </w:r>
      <w:r w:rsidR="00641D8A">
        <w:rPr>
          <w:rFonts w:ascii="Times New Roman" w:eastAsia="Times New Roman" w:hAnsi="Times New Roman" w:cs="Times New Roman"/>
          <w:sz w:val="26"/>
          <w:szCs w:val="26"/>
          <w:lang w:eastAsia="en-US"/>
        </w:rPr>
        <w:t>202</w:t>
      </w:r>
      <w:r w:rsidR="00F16D00">
        <w:rPr>
          <w:rFonts w:ascii="Times New Roman" w:eastAsia="Times New Roman" w:hAnsi="Times New Roman" w:cs="Times New Roman"/>
          <w:sz w:val="26"/>
          <w:szCs w:val="26"/>
          <w:lang w:eastAsia="en-US"/>
        </w:rPr>
        <w:t>5</w:t>
      </w:r>
      <w:r w:rsidR="00641D8A" w:rsidRPr="00641D8A">
        <w:rPr>
          <w:rFonts w:ascii="Times New Roman" w:eastAsia="Times New Roman" w:hAnsi="Times New Roman" w:cs="Times New Roman"/>
          <w:sz w:val="26"/>
          <w:szCs w:val="26"/>
          <w:lang w:eastAsia="en-US"/>
        </w:rPr>
        <w:t xml:space="preserve"> рок</w:t>
      </w:r>
      <w:r w:rsidR="00641D8A">
        <w:rPr>
          <w:rFonts w:ascii="Times New Roman" w:eastAsia="Times New Roman" w:hAnsi="Times New Roman" w:cs="Times New Roman"/>
          <w:sz w:val="26"/>
          <w:szCs w:val="26"/>
          <w:lang w:eastAsia="en-US"/>
        </w:rPr>
        <w:t>у</w:t>
      </w:r>
    </w:p>
    <w:p w14:paraId="60AD74DC" w14:textId="48DD4083" w:rsidR="00641D8A" w:rsidRDefault="00641D8A" w:rsidP="00B7592A">
      <w:pPr>
        <w:spacing w:after="0" w:line="240" w:lineRule="auto"/>
        <w:jc w:val="center"/>
        <w:rPr>
          <w:rFonts w:ascii="Times New Roman" w:eastAsia="Times New Roman" w:hAnsi="Times New Roman" w:cs="Times New Roman"/>
          <w:sz w:val="26"/>
          <w:szCs w:val="26"/>
          <w:lang w:eastAsia="en-US"/>
        </w:rPr>
      </w:pPr>
      <w:r w:rsidRPr="00641D8A">
        <w:rPr>
          <w:rFonts w:ascii="Times New Roman" w:eastAsia="Times New Roman" w:hAnsi="Times New Roman" w:cs="Times New Roman"/>
          <w:sz w:val="26"/>
          <w:szCs w:val="26"/>
          <w:lang w:eastAsia="en-US"/>
        </w:rPr>
        <w:t>проректора з науково-педагогічної роботи</w:t>
      </w:r>
    </w:p>
    <w:p w14:paraId="51EAD110" w14:textId="56C54351" w:rsidR="00641D8A" w:rsidRPr="003764FF" w:rsidRDefault="00641D8A" w:rsidP="00B7592A">
      <w:pPr>
        <w:spacing w:after="0" w:line="240" w:lineRule="auto"/>
        <w:jc w:val="center"/>
        <w:rPr>
          <w:rFonts w:ascii="Times New Roman" w:eastAsia="Times New Roman" w:hAnsi="Times New Roman" w:cs="Times New Roman"/>
          <w:b/>
          <w:sz w:val="28"/>
          <w:szCs w:val="28"/>
        </w:rPr>
      </w:pPr>
      <w:r w:rsidRPr="003764FF">
        <w:rPr>
          <w:rFonts w:ascii="Times New Roman" w:eastAsia="Times New Roman" w:hAnsi="Times New Roman" w:cs="Times New Roman"/>
          <w:b/>
          <w:sz w:val="26"/>
          <w:szCs w:val="26"/>
          <w:lang w:eastAsia="en-US"/>
        </w:rPr>
        <w:t xml:space="preserve">Бориса САМОРОДОВА </w:t>
      </w:r>
    </w:p>
    <w:p w14:paraId="4F49563B" w14:textId="77777777" w:rsidR="00641D8A" w:rsidRDefault="00641D8A" w:rsidP="00B7592A">
      <w:pPr>
        <w:spacing w:after="0" w:line="240" w:lineRule="auto"/>
        <w:rPr>
          <w:rFonts w:ascii="Times New Roman" w:eastAsia="Times New Roman" w:hAnsi="Times New Roman" w:cs="Times New Roman"/>
          <w:b/>
          <w:sz w:val="28"/>
          <w:szCs w:val="28"/>
        </w:rPr>
      </w:pPr>
    </w:p>
    <w:tbl>
      <w:tblPr>
        <w:tblStyle w:val="a5"/>
        <w:tblW w:w="15593" w:type="dxa"/>
        <w:tblInd w:w="-147" w:type="dxa"/>
        <w:tblLayout w:type="fixed"/>
        <w:tblLook w:val="04A0" w:firstRow="1" w:lastRow="0" w:firstColumn="1" w:lastColumn="0" w:noHBand="0" w:noVBand="1"/>
      </w:tblPr>
      <w:tblGrid>
        <w:gridCol w:w="568"/>
        <w:gridCol w:w="2409"/>
        <w:gridCol w:w="2410"/>
        <w:gridCol w:w="1896"/>
        <w:gridCol w:w="1276"/>
        <w:gridCol w:w="7034"/>
      </w:tblGrid>
      <w:tr w:rsidR="00784010" w:rsidRPr="00784010" w14:paraId="468CE978" w14:textId="77777777" w:rsidTr="008E74FC">
        <w:tc>
          <w:tcPr>
            <w:tcW w:w="568" w:type="dxa"/>
            <w:tcBorders>
              <w:top w:val="single" w:sz="4" w:space="0" w:color="auto"/>
              <w:left w:val="single" w:sz="4" w:space="0" w:color="auto"/>
              <w:bottom w:val="single" w:sz="4" w:space="0" w:color="auto"/>
              <w:right w:val="single" w:sz="4" w:space="0" w:color="auto"/>
            </w:tcBorders>
            <w:vAlign w:val="center"/>
          </w:tcPr>
          <w:p w14:paraId="4551615C" w14:textId="0E8283FB" w:rsidR="006F314A" w:rsidRPr="00784010" w:rsidRDefault="006F314A" w:rsidP="00B7592A">
            <w:pPr>
              <w:jc w:val="center"/>
              <w:rPr>
                <w:rFonts w:ascii="Times New Roman" w:eastAsia="Times New Roman" w:hAnsi="Times New Roman" w:cs="Times New Roman"/>
                <w:b/>
                <w:sz w:val="24"/>
                <w:szCs w:val="24"/>
              </w:rPr>
            </w:pPr>
            <w:r w:rsidRPr="00784010">
              <w:rPr>
                <w:rFonts w:ascii="Times New Roman" w:eastAsia="Times New Roman" w:hAnsi="Times New Roman" w:cs="Times New Roman"/>
                <w:b/>
                <w:sz w:val="24"/>
                <w:szCs w:val="24"/>
              </w:rPr>
              <w:t>№ з/п</w:t>
            </w:r>
          </w:p>
        </w:tc>
        <w:tc>
          <w:tcPr>
            <w:tcW w:w="2409" w:type="dxa"/>
            <w:tcBorders>
              <w:top w:val="single" w:sz="4" w:space="0" w:color="auto"/>
              <w:left w:val="single" w:sz="4" w:space="0" w:color="auto"/>
              <w:bottom w:val="single" w:sz="4" w:space="0" w:color="auto"/>
              <w:right w:val="single" w:sz="4" w:space="0" w:color="auto"/>
            </w:tcBorders>
            <w:vAlign w:val="center"/>
          </w:tcPr>
          <w:p w14:paraId="5E10F085" w14:textId="2CFCD3BC" w:rsidR="006F314A" w:rsidRPr="00784010" w:rsidRDefault="006F314A" w:rsidP="00B7592A">
            <w:pPr>
              <w:jc w:val="center"/>
              <w:rPr>
                <w:rFonts w:ascii="Times New Roman" w:eastAsia="Times New Roman" w:hAnsi="Times New Roman" w:cs="Times New Roman"/>
                <w:b/>
                <w:sz w:val="24"/>
                <w:szCs w:val="24"/>
              </w:rPr>
            </w:pPr>
            <w:r w:rsidRPr="00784010">
              <w:rPr>
                <w:rFonts w:ascii="Times New Roman" w:eastAsia="Times New Roman" w:hAnsi="Times New Roman" w:cs="Times New Roman"/>
                <w:b/>
                <w:sz w:val="24"/>
                <w:szCs w:val="24"/>
              </w:rPr>
              <w:t>Номер та назва пріоритетної цілі</w:t>
            </w:r>
          </w:p>
        </w:tc>
        <w:tc>
          <w:tcPr>
            <w:tcW w:w="2410" w:type="dxa"/>
            <w:tcBorders>
              <w:top w:val="single" w:sz="4" w:space="0" w:color="auto"/>
              <w:left w:val="single" w:sz="4" w:space="0" w:color="auto"/>
              <w:bottom w:val="single" w:sz="4" w:space="0" w:color="auto"/>
              <w:right w:val="single" w:sz="4" w:space="0" w:color="auto"/>
            </w:tcBorders>
            <w:vAlign w:val="center"/>
          </w:tcPr>
          <w:p w14:paraId="4AE7FFF3" w14:textId="5F0CD77E" w:rsidR="006F314A" w:rsidRPr="00784010" w:rsidRDefault="006F314A" w:rsidP="00B7592A">
            <w:pPr>
              <w:jc w:val="center"/>
              <w:rPr>
                <w:rFonts w:ascii="Times New Roman" w:eastAsia="Times New Roman" w:hAnsi="Times New Roman" w:cs="Times New Roman"/>
                <w:b/>
                <w:sz w:val="24"/>
                <w:szCs w:val="24"/>
              </w:rPr>
            </w:pPr>
            <w:r w:rsidRPr="00784010">
              <w:rPr>
                <w:rFonts w:ascii="Times New Roman" w:eastAsia="Times New Roman" w:hAnsi="Times New Roman" w:cs="Times New Roman"/>
                <w:b/>
                <w:sz w:val="24"/>
                <w:szCs w:val="24"/>
              </w:rPr>
              <w:t>Номер та назва індивідуальної цілі</w:t>
            </w:r>
          </w:p>
        </w:tc>
        <w:tc>
          <w:tcPr>
            <w:tcW w:w="1896" w:type="dxa"/>
            <w:tcBorders>
              <w:top w:val="single" w:sz="4" w:space="0" w:color="auto"/>
              <w:left w:val="single" w:sz="4" w:space="0" w:color="auto"/>
              <w:bottom w:val="single" w:sz="4" w:space="0" w:color="auto"/>
              <w:right w:val="single" w:sz="4" w:space="0" w:color="auto"/>
            </w:tcBorders>
            <w:vAlign w:val="center"/>
          </w:tcPr>
          <w:p w14:paraId="318EC45F" w14:textId="77777777" w:rsidR="003E02C5" w:rsidRPr="00784010" w:rsidRDefault="006F314A" w:rsidP="00B7592A">
            <w:pPr>
              <w:jc w:val="center"/>
              <w:rPr>
                <w:rFonts w:ascii="Times New Roman" w:eastAsia="Times New Roman" w:hAnsi="Times New Roman" w:cs="Times New Roman"/>
                <w:b/>
                <w:sz w:val="24"/>
                <w:szCs w:val="24"/>
              </w:rPr>
            </w:pPr>
            <w:r w:rsidRPr="00784010">
              <w:rPr>
                <w:rFonts w:ascii="Times New Roman" w:eastAsia="Times New Roman" w:hAnsi="Times New Roman" w:cs="Times New Roman"/>
                <w:b/>
                <w:sz w:val="24"/>
                <w:szCs w:val="24"/>
              </w:rPr>
              <w:t xml:space="preserve">Назва </w:t>
            </w:r>
          </w:p>
          <w:p w14:paraId="089C4AD5" w14:textId="0366821E" w:rsidR="006F314A" w:rsidRPr="00784010" w:rsidRDefault="006F314A" w:rsidP="00B7592A">
            <w:pPr>
              <w:jc w:val="center"/>
              <w:rPr>
                <w:rFonts w:ascii="Times New Roman" w:eastAsia="Times New Roman" w:hAnsi="Times New Roman" w:cs="Times New Roman"/>
                <w:b/>
                <w:sz w:val="24"/>
                <w:szCs w:val="24"/>
              </w:rPr>
            </w:pPr>
            <w:r w:rsidRPr="00784010">
              <w:rPr>
                <w:rFonts w:ascii="Times New Roman" w:eastAsia="Times New Roman" w:hAnsi="Times New Roman" w:cs="Times New Roman"/>
                <w:b/>
                <w:sz w:val="24"/>
                <w:szCs w:val="24"/>
              </w:rPr>
              <w:t>виходу</w:t>
            </w:r>
          </w:p>
        </w:tc>
        <w:tc>
          <w:tcPr>
            <w:tcW w:w="1276" w:type="dxa"/>
            <w:tcBorders>
              <w:top w:val="single" w:sz="4" w:space="0" w:color="auto"/>
              <w:left w:val="single" w:sz="4" w:space="0" w:color="auto"/>
              <w:bottom w:val="single" w:sz="4" w:space="0" w:color="auto"/>
              <w:right w:val="single" w:sz="4" w:space="0" w:color="auto"/>
            </w:tcBorders>
            <w:vAlign w:val="center"/>
          </w:tcPr>
          <w:p w14:paraId="4152DAC1" w14:textId="4F209F5E" w:rsidR="006F314A" w:rsidRPr="00784010" w:rsidRDefault="00BB1947" w:rsidP="00B7592A">
            <w:pPr>
              <w:jc w:val="center"/>
              <w:rPr>
                <w:rFonts w:ascii="Times New Roman" w:eastAsia="Times New Roman" w:hAnsi="Times New Roman" w:cs="Times New Roman"/>
                <w:b/>
                <w:sz w:val="24"/>
                <w:szCs w:val="24"/>
              </w:rPr>
            </w:pPr>
            <w:r w:rsidRPr="00784010">
              <w:rPr>
                <w:rFonts w:ascii="Times New Roman" w:eastAsia="Times New Roman" w:hAnsi="Times New Roman" w:cs="Times New Roman"/>
                <w:b/>
                <w:sz w:val="24"/>
                <w:szCs w:val="24"/>
              </w:rPr>
              <w:t>Стан</w:t>
            </w:r>
            <w:r w:rsidR="006F314A" w:rsidRPr="00784010">
              <w:rPr>
                <w:rFonts w:ascii="Times New Roman" w:eastAsia="Times New Roman" w:hAnsi="Times New Roman" w:cs="Times New Roman"/>
                <w:b/>
                <w:sz w:val="24"/>
                <w:szCs w:val="24"/>
              </w:rPr>
              <w:t xml:space="preserve"> вико</w:t>
            </w:r>
            <w:r w:rsidR="003E02C5" w:rsidRPr="00784010">
              <w:rPr>
                <w:rFonts w:ascii="Times New Roman" w:eastAsia="Times New Roman" w:hAnsi="Times New Roman" w:cs="Times New Roman"/>
                <w:b/>
                <w:sz w:val="24"/>
                <w:szCs w:val="24"/>
              </w:rPr>
              <w:t>-</w:t>
            </w:r>
            <w:r w:rsidR="006F314A" w:rsidRPr="00784010">
              <w:rPr>
                <w:rFonts w:ascii="Times New Roman" w:eastAsia="Times New Roman" w:hAnsi="Times New Roman" w:cs="Times New Roman"/>
                <w:b/>
                <w:sz w:val="24"/>
                <w:szCs w:val="24"/>
              </w:rPr>
              <w:t>нання</w:t>
            </w:r>
          </w:p>
        </w:tc>
        <w:tc>
          <w:tcPr>
            <w:tcW w:w="7034" w:type="dxa"/>
            <w:tcBorders>
              <w:top w:val="single" w:sz="4" w:space="0" w:color="auto"/>
              <w:left w:val="single" w:sz="4" w:space="0" w:color="auto"/>
              <w:bottom w:val="single" w:sz="4" w:space="0" w:color="auto"/>
              <w:right w:val="single" w:sz="4" w:space="0" w:color="auto"/>
            </w:tcBorders>
            <w:vAlign w:val="center"/>
          </w:tcPr>
          <w:p w14:paraId="229EF0E9" w14:textId="6AF9A478" w:rsidR="006F314A" w:rsidRPr="00784010" w:rsidRDefault="006F314A" w:rsidP="00B7592A">
            <w:pPr>
              <w:jc w:val="center"/>
              <w:rPr>
                <w:rFonts w:ascii="Times New Roman" w:eastAsia="Times New Roman" w:hAnsi="Times New Roman" w:cs="Times New Roman"/>
                <w:b/>
                <w:sz w:val="24"/>
                <w:szCs w:val="24"/>
              </w:rPr>
            </w:pPr>
            <w:r w:rsidRPr="00784010">
              <w:rPr>
                <w:rFonts w:ascii="Times New Roman" w:eastAsia="Times New Roman" w:hAnsi="Times New Roman" w:cs="Times New Roman"/>
                <w:b/>
                <w:sz w:val="24"/>
                <w:szCs w:val="24"/>
              </w:rPr>
              <w:t>Результат</w:t>
            </w:r>
          </w:p>
        </w:tc>
      </w:tr>
      <w:tr w:rsidR="00F16D00" w:rsidRPr="00F16D00" w14:paraId="4AB5F94A" w14:textId="77777777" w:rsidTr="008E74FC">
        <w:tc>
          <w:tcPr>
            <w:tcW w:w="568" w:type="dxa"/>
            <w:tcBorders>
              <w:top w:val="single" w:sz="4" w:space="0" w:color="auto"/>
              <w:left w:val="single" w:sz="4" w:space="0" w:color="auto"/>
              <w:bottom w:val="single" w:sz="4" w:space="0" w:color="auto"/>
              <w:right w:val="single" w:sz="4" w:space="0" w:color="auto"/>
            </w:tcBorders>
            <w:vAlign w:val="center"/>
          </w:tcPr>
          <w:p w14:paraId="27978F32" w14:textId="24400727" w:rsidR="00F16D00" w:rsidRPr="00F16D00" w:rsidRDefault="00F16D00" w:rsidP="00F16D00">
            <w:pPr>
              <w:jc w:val="center"/>
              <w:rPr>
                <w:rFonts w:ascii="Times New Roman" w:eastAsia="Times New Roman" w:hAnsi="Times New Roman" w:cs="Times New Roman"/>
                <w:sz w:val="24"/>
                <w:szCs w:val="24"/>
              </w:rPr>
            </w:pPr>
            <w:r w:rsidRPr="00F16D00">
              <w:rPr>
                <w:rFonts w:ascii="Times New Roman" w:eastAsia="Times New Roman" w:hAnsi="Times New Roman" w:cs="Times New Roman"/>
                <w:sz w:val="24"/>
                <w:szCs w:val="24"/>
              </w:rPr>
              <w:t>1. </w:t>
            </w:r>
          </w:p>
        </w:tc>
        <w:tc>
          <w:tcPr>
            <w:tcW w:w="2409" w:type="dxa"/>
            <w:tcBorders>
              <w:top w:val="single" w:sz="4" w:space="0" w:color="auto"/>
              <w:left w:val="single" w:sz="4" w:space="0" w:color="auto"/>
              <w:bottom w:val="single" w:sz="4" w:space="0" w:color="auto"/>
              <w:right w:val="single" w:sz="4" w:space="0" w:color="auto"/>
            </w:tcBorders>
            <w:vAlign w:val="center"/>
          </w:tcPr>
          <w:p w14:paraId="7C5D2C47" w14:textId="6A902A80" w:rsidR="00F16D00" w:rsidRPr="00F16D00" w:rsidRDefault="00F16D00" w:rsidP="00F16D00">
            <w:pPr>
              <w:jc w:val="center"/>
              <w:rPr>
                <w:rFonts w:ascii="Times New Roman" w:eastAsia="Times New Roman" w:hAnsi="Times New Roman" w:cs="Times New Roman"/>
                <w:sz w:val="24"/>
                <w:szCs w:val="24"/>
              </w:rPr>
            </w:pPr>
            <w:r w:rsidRPr="00784010">
              <w:rPr>
                <w:rFonts w:ascii="Times New Roman" w:eastAsia="Times New Roman" w:hAnsi="Times New Roman" w:cs="Times New Roman"/>
                <w:bCs/>
                <w:sz w:val="24"/>
                <w:szCs w:val="24"/>
              </w:rPr>
              <w:t>1. ЗАБЕЗПЕЧЕННЯ ЯКОСТІ</w:t>
            </w:r>
          </w:p>
        </w:tc>
        <w:tc>
          <w:tcPr>
            <w:tcW w:w="2410" w:type="dxa"/>
            <w:tcBorders>
              <w:top w:val="single" w:sz="4" w:space="0" w:color="auto"/>
              <w:left w:val="single" w:sz="4" w:space="0" w:color="auto"/>
              <w:bottom w:val="single" w:sz="4" w:space="0" w:color="auto"/>
              <w:right w:val="single" w:sz="4" w:space="0" w:color="auto"/>
            </w:tcBorders>
            <w:vAlign w:val="center"/>
          </w:tcPr>
          <w:p w14:paraId="1D78AC10" w14:textId="62036524" w:rsidR="00F16D00" w:rsidRPr="00F16D00" w:rsidRDefault="00F16D00" w:rsidP="00F16D00">
            <w:pPr>
              <w:jc w:val="center"/>
              <w:rPr>
                <w:rFonts w:ascii="Times New Roman" w:eastAsia="Times New Roman" w:hAnsi="Times New Roman" w:cs="Times New Roman"/>
                <w:sz w:val="24"/>
                <w:szCs w:val="24"/>
              </w:rPr>
            </w:pPr>
            <w:r w:rsidRPr="00784010">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1. </w:t>
            </w:r>
            <w:r w:rsidRPr="00F16D00">
              <w:rPr>
                <w:rFonts w:ascii="Times New Roman" w:eastAsia="Times New Roman" w:hAnsi="Times New Roman" w:cs="Times New Roman"/>
                <w:bCs/>
                <w:sz w:val="24"/>
                <w:szCs w:val="24"/>
              </w:rPr>
              <w:t>Удосконалити систему управління якістю</w:t>
            </w:r>
          </w:p>
        </w:tc>
        <w:tc>
          <w:tcPr>
            <w:tcW w:w="1896" w:type="dxa"/>
            <w:tcBorders>
              <w:top w:val="single" w:sz="4" w:space="0" w:color="auto"/>
              <w:left w:val="single" w:sz="4" w:space="0" w:color="auto"/>
              <w:bottom w:val="single" w:sz="4" w:space="0" w:color="auto"/>
              <w:right w:val="single" w:sz="4" w:space="0" w:color="auto"/>
            </w:tcBorders>
            <w:vAlign w:val="center"/>
          </w:tcPr>
          <w:p w14:paraId="4A22CF7C" w14:textId="77777777" w:rsidR="0010109C" w:rsidRDefault="00F16D00" w:rsidP="00F16D00">
            <w:pPr>
              <w:jc w:val="center"/>
              <w:rPr>
                <w:rFonts w:ascii="Times New Roman" w:eastAsia="Times New Roman" w:hAnsi="Times New Roman" w:cs="Times New Roman"/>
                <w:bCs/>
                <w:color w:val="000000"/>
                <w:sz w:val="24"/>
                <w:szCs w:val="24"/>
              </w:rPr>
            </w:pPr>
            <w:r w:rsidRPr="00784010">
              <w:rPr>
                <w:rFonts w:ascii="Times New Roman" w:eastAsia="Times New Roman" w:hAnsi="Times New Roman" w:cs="Times New Roman"/>
                <w:bCs/>
                <w:color w:val="000000"/>
                <w:sz w:val="24"/>
                <w:szCs w:val="24"/>
              </w:rPr>
              <w:t xml:space="preserve">В рамках </w:t>
            </w:r>
            <w:r>
              <w:rPr>
                <w:rFonts w:ascii="Times New Roman" w:eastAsia="Times New Roman" w:hAnsi="Times New Roman" w:cs="Times New Roman"/>
                <w:bCs/>
                <w:color w:val="000000"/>
                <w:sz w:val="24"/>
                <w:szCs w:val="24"/>
              </w:rPr>
              <w:t xml:space="preserve">удосконалення внутрішньої системи забезпечення </w:t>
            </w:r>
          </w:p>
          <w:p w14:paraId="396D967D" w14:textId="751F3AE1" w:rsidR="00F16D00" w:rsidRPr="00F16D00" w:rsidRDefault="00F16D00" w:rsidP="00F16D00">
            <w:pPr>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24"/>
                <w:szCs w:val="24"/>
              </w:rPr>
              <w:t>якості</w:t>
            </w:r>
          </w:p>
        </w:tc>
        <w:tc>
          <w:tcPr>
            <w:tcW w:w="1276" w:type="dxa"/>
            <w:tcBorders>
              <w:top w:val="single" w:sz="4" w:space="0" w:color="auto"/>
              <w:left w:val="single" w:sz="4" w:space="0" w:color="auto"/>
              <w:bottom w:val="single" w:sz="4" w:space="0" w:color="auto"/>
              <w:right w:val="single" w:sz="4" w:space="0" w:color="auto"/>
            </w:tcBorders>
            <w:vAlign w:val="center"/>
          </w:tcPr>
          <w:p w14:paraId="3C33077C" w14:textId="17C08791" w:rsidR="00F16D00" w:rsidRPr="00F16D00" w:rsidRDefault="00F16D00" w:rsidP="00F16D00">
            <w:pPr>
              <w:jc w:val="center"/>
              <w:rPr>
                <w:rFonts w:ascii="Times New Roman" w:eastAsia="Times New Roman" w:hAnsi="Times New Roman" w:cs="Times New Roman"/>
                <w:sz w:val="24"/>
                <w:szCs w:val="24"/>
              </w:rPr>
            </w:pPr>
            <w:r w:rsidRPr="00784010">
              <w:rPr>
                <w:rFonts w:ascii="Times New Roman" w:eastAsia="Times New Roman" w:hAnsi="Times New Roman" w:cs="Times New Roman"/>
                <w:bCs/>
                <w:sz w:val="24"/>
                <w:szCs w:val="24"/>
              </w:rPr>
              <w:t>Виконано</w:t>
            </w:r>
          </w:p>
        </w:tc>
        <w:tc>
          <w:tcPr>
            <w:tcW w:w="7034" w:type="dxa"/>
            <w:tcBorders>
              <w:top w:val="single" w:sz="4" w:space="0" w:color="auto"/>
              <w:left w:val="single" w:sz="4" w:space="0" w:color="auto"/>
              <w:bottom w:val="single" w:sz="4" w:space="0" w:color="auto"/>
              <w:right w:val="single" w:sz="4" w:space="0" w:color="auto"/>
            </w:tcBorders>
            <w:vAlign w:val="center"/>
          </w:tcPr>
          <w:p w14:paraId="33B08DCD" w14:textId="275E32FF" w:rsidR="00F16D00" w:rsidRPr="002569E1" w:rsidRDefault="00F16D00" w:rsidP="0010109C">
            <w:pPr>
              <w:ind w:firstLine="553"/>
              <w:jc w:val="both"/>
              <w:rPr>
                <w:rFonts w:ascii="Times New Roman" w:hAnsi="Times New Roman" w:cs="Times New Roman"/>
                <w:sz w:val="24"/>
                <w:szCs w:val="24"/>
              </w:rPr>
            </w:pPr>
            <w:r w:rsidRPr="002569E1">
              <w:rPr>
                <w:rFonts w:ascii="Times New Roman" w:hAnsi="Times New Roman" w:cs="Times New Roman"/>
                <w:sz w:val="24"/>
                <w:szCs w:val="24"/>
              </w:rPr>
              <w:t>Відповідно до вимог міжнародного стандарту ISO 9001:2015 у поточному 2025 році в Харківському національному університеті імені В. Н. Каразіна було вдосконалено внутрішню систему забезпечення якості:</w:t>
            </w:r>
          </w:p>
          <w:p w14:paraId="76644A04" w14:textId="13F979FE" w:rsidR="00F16D00" w:rsidRPr="002569E1" w:rsidRDefault="00F16D00" w:rsidP="00F16D00">
            <w:pPr>
              <w:ind w:firstLine="567"/>
              <w:jc w:val="both"/>
              <w:rPr>
                <w:rFonts w:ascii="Times New Roman" w:hAnsi="Times New Roman" w:cs="Times New Roman"/>
                <w:sz w:val="24"/>
                <w:szCs w:val="24"/>
              </w:rPr>
            </w:pPr>
            <w:r w:rsidRPr="002569E1">
              <w:rPr>
                <w:rFonts w:ascii="Times New Roman" w:hAnsi="Times New Roman" w:cs="Times New Roman"/>
                <w:sz w:val="24"/>
                <w:szCs w:val="24"/>
              </w:rPr>
              <w:t>–</w:t>
            </w:r>
            <w:r w:rsidRPr="002569E1">
              <w:rPr>
                <w:rFonts w:ascii="Times New Roman" w:hAnsi="Times New Roman" w:cs="Times New Roman"/>
                <w:sz w:val="24"/>
                <w:szCs w:val="24"/>
              </w:rPr>
              <w:tab/>
              <w:t> розроблено 3 нових стандартів організації (Порядок формування індивідуальної освітньої траєкторії у частині реалізації права здобувача вищої освіти на вільний вибір освітніх компонентів, Порядок присвоєння професійних кваліфікацій здобувачам вищої освіти в Харківському наці</w:t>
            </w:r>
            <w:r w:rsidR="0010109C" w:rsidRPr="002569E1">
              <w:rPr>
                <w:rFonts w:ascii="Times New Roman" w:hAnsi="Times New Roman" w:cs="Times New Roman"/>
                <w:sz w:val="24"/>
                <w:szCs w:val="24"/>
              </w:rPr>
              <w:t>ональному університеті імені В.</w:t>
            </w:r>
            <w:r w:rsidRPr="002569E1">
              <w:rPr>
                <w:rFonts w:ascii="Times New Roman" w:hAnsi="Times New Roman" w:cs="Times New Roman"/>
                <w:sz w:val="24"/>
                <w:szCs w:val="24"/>
              </w:rPr>
              <w:t xml:space="preserve">Н. Каразіна, Кодекс академічної доброчесності Харківського національного університету імені В. Н. Каразіна); </w:t>
            </w:r>
          </w:p>
          <w:p w14:paraId="0078609C" w14:textId="4EC2D9BF" w:rsidR="00F16D00" w:rsidRPr="002569E1" w:rsidRDefault="00F16D00" w:rsidP="00F16D00">
            <w:pPr>
              <w:ind w:firstLine="567"/>
              <w:jc w:val="both"/>
              <w:rPr>
                <w:rFonts w:ascii="Times New Roman" w:hAnsi="Times New Roman" w:cs="Times New Roman"/>
                <w:sz w:val="24"/>
                <w:szCs w:val="24"/>
              </w:rPr>
            </w:pPr>
            <w:r w:rsidRPr="002569E1">
              <w:rPr>
                <w:rFonts w:ascii="Times New Roman" w:hAnsi="Times New Roman" w:cs="Times New Roman"/>
                <w:sz w:val="24"/>
                <w:szCs w:val="24"/>
              </w:rPr>
              <w:t>–</w:t>
            </w:r>
            <w:r w:rsidRPr="002569E1">
              <w:rPr>
                <w:rFonts w:ascii="Times New Roman" w:hAnsi="Times New Roman" w:cs="Times New Roman"/>
                <w:sz w:val="24"/>
                <w:szCs w:val="24"/>
              </w:rPr>
              <w:tab/>
              <w:t> оновлено (переглянуто) 5 стандартів, що безпосередньо впливають на якість освітньої та наукової діяльності, серед них: Положення про планування й звітування науково-педагогічних працівників Харківського національного університету імені В</w:t>
            </w:r>
            <w:r w:rsidR="002569E1" w:rsidRPr="002569E1">
              <w:rPr>
                <w:rFonts w:ascii="Times New Roman" w:hAnsi="Times New Roman" w:cs="Times New Roman"/>
                <w:sz w:val="24"/>
                <w:szCs w:val="24"/>
              </w:rPr>
              <w:t>.</w:t>
            </w:r>
            <w:r w:rsidRPr="002569E1">
              <w:rPr>
                <w:rFonts w:ascii="Times New Roman" w:hAnsi="Times New Roman" w:cs="Times New Roman"/>
                <w:sz w:val="24"/>
                <w:szCs w:val="24"/>
              </w:rPr>
              <w:t xml:space="preserve">Н. Каразіна; Положення про організацію освітнього процесу в </w:t>
            </w:r>
            <w:r w:rsidRPr="002569E1">
              <w:rPr>
                <w:rFonts w:ascii="Times New Roman" w:hAnsi="Times New Roman" w:cs="Times New Roman"/>
                <w:sz w:val="24"/>
                <w:szCs w:val="24"/>
              </w:rPr>
              <w:lastRenderedPageBreak/>
              <w:t>Харківському національному університеті імені В. Н. Каразіна; Порядок визнання результатів навчання</w:t>
            </w:r>
            <w:r w:rsidR="007D3830">
              <w:rPr>
                <w:rFonts w:ascii="Times New Roman" w:hAnsi="Times New Roman" w:cs="Times New Roman"/>
                <w:sz w:val="24"/>
                <w:szCs w:val="24"/>
              </w:rPr>
              <w:t>,</w:t>
            </w:r>
            <w:r w:rsidRPr="002569E1">
              <w:rPr>
                <w:rFonts w:ascii="Times New Roman" w:hAnsi="Times New Roman" w:cs="Times New Roman"/>
                <w:sz w:val="24"/>
                <w:szCs w:val="24"/>
              </w:rPr>
              <w:t xml:space="preserve"> отриманих у неформальній освіті в Харківському національному університеті імені В. Н. Каразiна; Політика Харківського національного університету імені В. Н. Каразіна у сфері якості на 2026-2030 роки, Цілі Харківського національного університету імені В.Н. Каразіна у сфері якості на 2025-2027 роки;</w:t>
            </w:r>
          </w:p>
          <w:p w14:paraId="251EFC8B" w14:textId="24285B6A" w:rsidR="00F16D00" w:rsidRPr="002569E1" w:rsidRDefault="00F16D00" w:rsidP="00F16D00">
            <w:pPr>
              <w:ind w:firstLine="567"/>
              <w:jc w:val="both"/>
              <w:rPr>
                <w:rFonts w:ascii="Times New Roman" w:hAnsi="Times New Roman" w:cs="Times New Roman"/>
                <w:sz w:val="24"/>
                <w:szCs w:val="24"/>
              </w:rPr>
            </w:pPr>
            <w:r w:rsidRPr="002569E1">
              <w:rPr>
                <w:rFonts w:ascii="Times New Roman" w:hAnsi="Times New Roman" w:cs="Times New Roman"/>
                <w:sz w:val="24"/>
                <w:szCs w:val="24"/>
              </w:rPr>
              <w:t>–</w:t>
            </w:r>
            <w:r w:rsidRPr="002569E1">
              <w:rPr>
                <w:rFonts w:ascii="Times New Roman" w:hAnsi="Times New Roman" w:cs="Times New Roman"/>
                <w:sz w:val="24"/>
                <w:szCs w:val="24"/>
              </w:rPr>
              <w:tab/>
              <w:t> розширено перелік освітніх програм: відкрито 8 нових освітніх програм</w:t>
            </w:r>
            <w:r w:rsidR="007D3830">
              <w:rPr>
                <w:rFonts w:ascii="Times New Roman" w:hAnsi="Times New Roman" w:cs="Times New Roman"/>
                <w:sz w:val="24"/>
                <w:szCs w:val="24"/>
              </w:rPr>
              <w:t>,</w:t>
            </w:r>
            <w:r w:rsidRPr="002569E1">
              <w:rPr>
                <w:rFonts w:ascii="Times New Roman" w:hAnsi="Times New Roman" w:cs="Times New Roman"/>
                <w:sz w:val="24"/>
                <w:szCs w:val="24"/>
              </w:rPr>
              <w:t xml:space="preserve"> які затвердженні на засіданні Вченої ради Харківського національного університету імені В. Н. Каразіна.</w:t>
            </w:r>
          </w:p>
          <w:p w14:paraId="30CB18FF" w14:textId="77777777" w:rsidR="00F16D00" w:rsidRPr="002569E1" w:rsidRDefault="00F16D00" w:rsidP="00F16D00">
            <w:pPr>
              <w:ind w:firstLine="567"/>
              <w:jc w:val="both"/>
              <w:rPr>
                <w:rFonts w:ascii="Times New Roman" w:hAnsi="Times New Roman" w:cs="Times New Roman"/>
                <w:sz w:val="24"/>
                <w:szCs w:val="24"/>
              </w:rPr>
            </w:pPr>
            <w:r w:rsidRPr="002569E1">
              <w:rPr>
                <w:rFonts w:ascii="Times New Roman" w:hAnsi="Times New Roman" w:cs="Times New Roman"/>
                <w:sz w:val="24"/>
                <w:szCs w:val="24"/>
              </w:rPr>
              <w:t>1) Освітньо-професійна програма «Біофізика» першого (бакалаврського) рівня вищої освіти зі спеціальності Е6 Прикладна фізика та наноматеріали;</w:t>
            </w:r>
          </w:p>
          <w:p w14:paraId="7A8AABF6" w14:textId="77777777" w:rsidR="00F16D00" w:rsidRPr="002569E1" w:rsidRDefault="00F16D00" w:rsidP="00F16D00">
            <w:pPr>
              <w:ind w:firstLine="567"/>
              <w:jc w:val="both"/>
              <w:rPr>
                <w:rFonts w:ascii="Times New Roman" w:hAnsi="Times New Roman" w:cs="Times New Roman"/>
                <w:sz w:val="24"/>
                <w:szCs w:val="24"/>
              </w:rPr>
            </w:pPr>
            <w:r w:rsidRPr="002569E1">
              <w:rPr>
                <w:rFonts w:ascii="Times New Roman" w:hAnsi="Times New Roman" w:cs="Times New Roman"/>
                <w:sz w:val="24"/>
                <w:szCs w:val="24"/>
              </w:rPr>
              <w:t>2) Освітньо-професійна програма «Усний переклад і міжкультурна комунікація (англійська та друга західноєвропейська мова)» другого (магістерського) рівня вищої освіти зі спеціальності В11.041 Германські мови та література;</w:t>
            </w:r>
          </w:p>
          <w:p w14:paraId="34F40334" w14:textId="77777777" w:rsidR="00F16D00" w:rsidRPr="002569E1" w:rsidRDefault="00F16D00" w:rsidP="00F16D00">
            <w:pPr>
              <w:ind w:firstLine="567"/>
              <w:jc w:val="both"/>
              <w:rPr>
                <w:rFonts w:ascii="Times New Roman" w:hAnsi="Times New Roman" w:cs="Times New Roman"/>
                <w:sz w:val="24"/>
                <w:szCs w:val="24"/>
              </w:rPr>
            </w:pPr>
            <w:r w:rsidRPr="002569E1">
              <w:rPr>
                <w:rFonts w:ascii="Times New Roman" w:hAnsi="Times New Roman" w:cs="Times New Roman"/>
                <w:sz w:val="24"/>
                <w:szCs w:val="24"/>
              </w:rPr>
              <w:t>3) Освітньо-професійна програма «Урбаністика, геопланування та сталий розвиток міст» другого (магістерського) рівня вищої освіти зі спеціальності С6 Географія та регіональні студії;</w:t>
            </w:r>
          </w:p>
          <w:p w14:paraId="102BA34E" w14:textId="77777777" w:rsidR="00F16D00" w:rsidRPr="002569E1" w:rsidRDefault="00F16D00" w:rsidP="00F16D00">
            <w:pPr>
              <w:ind w:firstLine="567"/>
              <w:jc w:val="both"/>
              <w:rPr>
                <w:rFonts w:ascii="Times New Roman" w:hAnsi="Times New Roman" w:cs="Times New Roman"/>
                <w:sz w:val="24"/>
                <w:szCs w:val="24"/>
              </w:rPr>
            </w:pPr>
            <w:r w:rsidRPr="002569E1">
              <w:rPr>
                <w:rFonts w:ascii="Times New Roman" w:hAnsi="Times New Roman" w:cs="Times New Roman"/>
                <w:sz w:val="24"/>
                <w:szCs w:val="24"/>
              </w:rPr>
              <w:t>4) Освітньо-професійна програма «Агрономія та цифровізація агросфери» другого (магістерського) рівня вищої освіти зі спеціальності Н1 Агрономія;</w:t>
            </w:r>
          </w:p>
          <w:p w14:paraId="7524B0C3" w14:textId="77777777" w:rsidR="00F16D00" w:rsidRPr="002569E1" w:rsidRDefault="00F16D00" w:rsidP="00F16D00">
            <w:pPr>
              <w:ind w:firstLine="567"/>
              <w:jc w:val="both"/>
              <w:rPr>
                <w:rFonts w:ascii="Times New Roman" w:hAnsi="Times New Roman" w:cs="Times New Roman"/>
                <w:sz w:val="24"/>
                <w:szCs w:val="24"/>
              </w:rPr>
            </w:pPr>
            <w:r w:rsidRPr="002569E1">
              <w:rPr>
                <w:rFonts w:ascii="Times New Roman" w:hAnsi="Times New Roman" w:cs="Times New Roman"/>
                <w:sz w:val="24"/>
                <w:szCs w:val="24"/>
              </w:rPr>
              <w:t>5) Освітньо-професійна програма «Радіофізика та нанотехнології» другого (магістерського) рівня вищої освіти зі спеціальності Е6 Прикладна фізика та наноматеріали;</w:t>
            </w:r>
          </w:p>
          <w:p w14:paraId="1B9E2958" w14:textId="77777777" w:rsidR="00F16D00" w:rsidRPr="002569E1" w:rsidRDefault="00F16D00" w:rsidP="00F16D00">
            <w:pPr>
              <w:ind w:firstLine="567"/>
              <w:jc w:val="both"/>
              <w:rPr>
                <w:rFonts w:ascii="Times New Roman" w:hAnsi="Times New Roman" w:cs="Times New Roman"/>
                <w:sz w:val="24"/>
                <w:szCs w:val="24"/>
              </w:rPr>
            </w:pPr>
            <w:r w:rsidRPr="002569E1">
              <w:rPr>
                <w:rFonts w:ascii="Times New Roman" w:hAnsi="Times New Roman" w:cs="Times New Roman"/>
                <w:sz w:val="24"/>
                <w:szCs w:val="24"/>
              </w:rPr>
              <w:t>6) Освітньо-професійна програма «Інженерія програмного забезпечення» другого (магістерського) рівня вищої освіти зі спеціальності F2 Інженерія програмного забезпечення;</w:t>
            </w:r>
          </w:p>
          <w:p w14:paraId="1DA4DC3A" w14:textId="6A6499E4" w:rsidR="00F16D00" w:rsidRPr="002569E1" w:rsidRDefault="00F16D00" w:rsidP="00F16D00">
            <w:pPr>
              <w:ind w:firstLine="567"/>
              <w:jc w:val="both"/>
              <w:rPr>
                <w:rFonts w:ascii="Times New Roman" w:hAnsi="Times New Roman" w:cs="Times New Roman"/>
                <w:sz w:val="24"/>
                <w:szCs w:val="24"/>
              </w:rPr>
            </w:pPr>
            <w:r w:rsidRPr="002569E1">
              <w:rPr>
                <w:rFonts w:ascii="Times New Roman" w:hAnsi="Times New Roman" w:cs="Times New Roman"/>
                <w:sz w:val="24"/>
                <w:szCs w:val="24"/>
              </w:rPr>
              <w:t xml:space="preserve">7) Міждисциплінарна освітньо-наукова програма «Квантові технології та квантові обчислення» другого (магістерського) рівня </w:t>
            </w:r>
            <w:r w:rsidRPr="002569E1">
              <w:rPr>
                <w:rFonts w:ascii="Times New Roman" w:hAnsi="Times New Roman" w:cs="Times New Roman"/>
                <w:sz w:val="24"/>
                <w:szCs w:val="24"/>
              </w:rPr>
              <w:lastRenderedPageBreak/>
              <w:t>вищої освіти (спеціальність F3 Комп’ютерні науки, спеціальність Е6 Прикладна фізика та наноматеріали);</w:t>
            </w:r>
          </w:p>
          <w:p w14:paraId="58A16CF1" w14:textId="77777777" w:rsidR="00F16D00" w:rsidRPr="002569E1" w:rsidRDefault="00F16D00" w:rsidP="00F16D00">
            <w:pPr>
              <w:ind w:firstLine="567"/>
              <w:jc w:val="both"/>
              <w:rPr>
                <w:rFonts w:ascii="Times New Roman" w:hAnsi="Times New Roman" w:cs="Times New Roman"/>
                <w:sz w:val="24"/>
                <w:szCs w:val="24"/>
              </w:rPr>
            </w:pPr>
            <w:r w:rsidRPr="002569E1">
              <w:rPr>
                <w:rFonts w:ascii="Times New Roman" w:hAnsi="Times New Roman" w:cs="Times New Roman"/>
                <w:sz w:val="24"/>
                <w:szCs w:val="24"/>
              </w:rPr>
              <w:t>8) Міждисциплінарна освітньо-наукова програма «Науки про дані (Data science)» другого (магістерського) рівня вищої освіти (спеціальність F3 Комп’ютерні науки спеціальність Е7 Математика).</w:t>
            </w:r>
          </w:p>
          <w:p w14:paraId="43DD4B84" w14:textId="3B47C1FB" w:rsidR="00F16D00" w:rsidRPr="002569E1" w:rsidRDefault="00F16D00" w:rsidP="00F16D00">
            <w:pPr>
              <w:ind w:firstLine="567"/>
              <w:jc w:val="both"/>
              <w:rPr>
                <w:rFonts w:ascii="Times New Roman" w:hAnsi="Times New Roman" w:cs="Times New Roman"/>
                <w:sz w:val="24"/>
                <w:szCs w:val="24"/>
              </w:rPr>
            </w:pPr>
            <w:r w:rsidRPr="002569E1">
              <w:rPr>
                <w:rFonts w:ascii="Times New Roman" w:hAnsi="Times New Roman" w:cs="Times New Roman"/>
                <w:sz w:val="24"/>
                <w:szCs w:val="24"/>
              </w:rPr>
              <w:t>Відповідно до наказу ректора від 24.02.2025 № 0208-01/100 у Харківському національному університеті імені В. Н. Каразіна у період з березня по грудень 2025 року було проведено аудит 65 освітніх програм, перевірку 24 програм було скасовано через закриття або переоформлення сертифікатів, 5 освітніх програм – аудит перенесено на наступний рік. Також перевірено діяльність служби радіаційної безпеки, автотранспортного підрозділу, ННІ «Українська інженерно-педагогічна академія», ННІ «Бахмутський навчально-науковий професійно-педагогічний інститут». Гаранти освітніх програм отримали рекомендації щодо підготовки документів до проходження акредитації.</w:t>
            </w:r>
          </w:p>
          <w:p w14:paraId="1BA6EB5C" w14:textId="77777777" w:rsidR="00F16D00" w:rsidRPr="002569E1" w:rsidRDefault="00F16D00" w:rsidP="00F16D00">
            <w:pPr>
              <w:ind w:firstLine="567"/>
              <w:jc w:val="both"/>
              <w:rPr>
                <w:rFonts w:ascii="Times New Roman" w:hAnsi="Times New Roman" w:cs="Times New Roman"/>
                <w:sz w:val="24"/>
                <w:szCs w:val="24"/>
              </w:rPr>
            </w:pPr>
            <w:r w:rsidRPr="002569E1">
              <w:rPr>
                <w:rFonts w:ascii="Times New Roman" w:hAnsi="Times New Roman" w:cs="Times New Roman"/>
                <w:sz w:val="24"/>
                <w:szCs w:val="24"/>
              </w:rPr>
              <w:t>Позитивні практики функціонування внутрішньої системи забезпечення Каразінського університету були презентовані на Українському форумі якості освіти (Луцьк, вересень 2025 року).</w:t>
            </w:r>
          </w:p>
          <w:p w14:paraId="63D7312F" w14:textId="3C5CCB75" w:rsidR="00F16D00" w:rsidRPr="002569E1" w:rsidRDefault="00F16D00" w:rsidP="0010109C">
            <w:pPr>
              <w:ind w:firstLine="567"/>
              <w:jc w:val="both"/>
              <w:rPr>
                <w:rFonts w:ascii="Times New Roman" w:hAnsi="Times New Roman" w:cs="Times New Roman"/>
                <w:sz w:val="24"/>
                <w:szCs w:val="24"/>
              </w:rPr>
            </w:pPr>
            <w:r w:rsidRPr="002569E1">
              <w:rPr>
                <w:rFonts w:ascii="Times New Roman" w:hAnsi="Times New Roman" w:cs="Times New Roman"/>
                <w:sz w:val="24"/>
                <w:szCs w:val="24"/>
              </w:rPr>
              <w:t xml:space="preserve">Важливим заходом щодо покращення якості вищої освіти в Харківському національному університеті імені В. Н. Каразіна став Каразінський форум якості освіти, який пройшов 12-13 листопада 2025 року. У ньому взяли участь представники Міністерства освіти і науки України, Національного агентства з забезпечення якості вищої освіти, Національного агентства кваліфікацій, ветеранської спільноти, роботодавці, керівники факультетів та навчально-наукових інститутів, гаранти освітніх програм, здобувачі вищої освіти – всього понад 300 осіб. Розглядалися і обговорювалися питання постакредитаційного моніторингу освітніх програм, підвищення синергії університету та роботодавців, проєктування якісних освітніх програм, розвитку ветеранської освіти, підвищення ролі здобувачів освіти в </w:t>
            </w:r>
            <w:r w:rsidRPr="002569E1">
              <w:rPr>
                <w:rFonts w:ascii="Times New Roman" w:hAnsi="Times New Roman" w:cs="Times New Roman"/>
                <w:sz w:val="24"/>
                <w:szCs w:val="24"/>
              </w:rPr>
              <w:lastRenderedPageBreak/>
              <w:t>удосконаленні її якості, посилення ефективності моніторингу та перегляду освітніх програм, запобігання корупційним проявам в освітньому процесі, інші важливі аспекти забезпечення якості вищої освіти.</w:t>
            </w:r>
          </w:p>
          <w:p w14:paraId="7FAA6AD2" w14:textId="77777777" w:rsidR="00F16D00" w:rsidRPr="002569E1" w:rsidRDefault="0010109C" w:rsidP="00DE2F42">
            <w:pPr>
              <w:ind w:firstLine="567"/>
              <w:jc w:val="both"/>
              <w:rPr>
                <w:rFonts w:ascii="Times New Roman" w:hAnsi="Times New Roman" w:cs="Times New Roman"/>
                <w:sz w:val="24"/>
                <w:szCs w:val="24"/>
              </w:rPr>
            </w:pPr>
            <w:r w:rsidRPr="002569E1">
              <w:rPr>
                <w:rFonts w:ascii="Times New Roman" w:hAnsi="Times New Roman" w:cs="Times New Roman"/>
                <w:sz w:val="24"/>
                <w:szCs w:val="24"/>
              </w:rPr>
              <w:t>Результати ректорських контрольних робіт обговорювалися на засіданнях кафедр, науково-методичних комісій факультетів та навчально-наукових інститутів, Науково-методичної ради університету. Аналіз результатів ректорського контролю знань був використаний для проведення роботи з вдосконалення викладання дисциплін, а також внесення необхідних змін до робочих програм навчальних дисциплін.</w:t>
            </w:r>
          </w:p>
          <w:p w14:paraId="54A1CE53" w14:textId="77777777" w:rsidR="002569E1" w:rsidRPr="002569E1" w:rsidRDefault="002569E1" w:rsidP="002569E1">
            <w:pPr>
              <w:ind w:firstLine="567"/>
              <w:jc w:val="both"/>
              <w:rPr>
                <w:rFonts w:ascii="Times New Roman" w:eastAsia="Times New Roman" w:hAnsi="Times New Roman" w:cs="Times New Roman"/>
                <w:sz w:val="24"/>
                <w:szCs w:val="24"/>
              </w:rPr>
            </w:pPr>
            <w:r w:rsidRPr="002569E1">
              <w:rPr>
                <w:rFonts w:ascii="Times New Roman" w:eastAsia="Times New Roman" w:hAnsi="Times New Roman" w:cs="Times New Roman"/>
                <w:sz w:val="24"/>
                <w:szCs w:val="24"/>
              </w:rPr>
              <w:t xml:space="preserve">Організовано роботу Науково-методичної ради Каразінського університету, основні напрями якої було спрямовано на розвиток університету та підтримку освітнього процесу. На засіданнях Науково-методичної ради приділялася увага використанню державної мови, необхідності беззаперечного дотримання норм Закону України «Про забезпечення функціонування української мови як державної», розглядалися можливості науково-методичних заходів, що спрямовані на підтримку та удосконалення освітнього процесу та проходження акредитації ОП. Протягом року було проведено 10 засідань Науково-методичної ради, де було розглянуто 52 питання. Засідання проходили в онлайн-режимі. </w:t>
            </w:r>
          </w:p>
          <w:p w14:paraId="5E7532B9" w14:textId="77777777" w:rsidR="002569E1" w:rsidRPr="002569E1" w:rsidRDefault="002569E1" w:rsidP="002569E1">
            <w:pPr>
              <w:ind w:firstLine="567"/>
              <w:jc w:val="both"/>
              <w:rPr>
                <w:rFonts w:ascii="Times New Roman" w:eastAsia="Times New Roman" w:hAnsi="Times New Roman" w:cs="Times New Roman"/>
                <w:sz w:val="24"/>
                <w:szCs w:val="24"/>
              </w:rPr>
            </w:pPr>
            <w:r w:rsidRPr="002569E1">
              <w:rPr>
                <w:rFonts w:ascii="Times New Roman" w:eastAsia="Times New Roman" w:hAnsi="Times New Roman" w:cs="Times New Roman"/>
                <w:sz w:val="24"/>
                <w:szCs w:val="24"/>
              </w:rPr>
              <w:t>За результатами роботи в 2025 році Науково-методичною радою було рекомендовано до використання в освітньому процесі 111 інформаційні дистанційні курси, схвалено до друку 28 методичних видань та схвалено до розміщення у мережі Інтернет 415 методичні видання.</w:t>
            </w:r>
          </w:p>
          <w:p w14:paraId="0CB3043B" w14:textId="425A79D5" w:rsidR="002569E1" w:rsidRPr="002569E1" w:rsidRDefault="002569E1" w:rsidP="00283CF3">
            <w:pPr>
              <w:ind w:firstLine="567"/>
              <w:jc w:val="both"/>
              <w:rPr>
                <w:rFonts w:ascii="Times New Roman" w:eastAsia="Times New Roman" w:hAnsi="Times New Roman" w:cs="Times New Roman"/>
                <w:sz w:val="24"/>
                <w:szCs w:val="24"/>
              </w:rPr>
            </w:pPr>
            <w:r w:rsidRPr="002569E1">
              <w:rPr>
                <w:rFonts w:ascii="Times New Roman" w:eastAsia="Times New Roman" w:hAnsi="Times New Roman" w:cs="Times New Roman"/>
                <w:sz w:val="24"/>
                <w:szCs w:val="24"/>
              </w:rPr>
              <w:t>Відповідно до наказу від 12 лютого 2025 року № 0208-175 у період з 20 лютого 2025 року по 20 березня 2025 року  проведено  XXІ</w:t>
            </w:r>
            <w:r w:rsidRPr="002569E1">
              <w:rPr>
                <w:rFonts w:ascii="Times New Roman" w:eastAsia="Times New Roman" w:hAnsi="Times New Roman" w:cs="Times New Roman"/>
                <w:sz w:val="24"/>
                <w:szCs w:val="24"/>
                <w:lang w:val="en-US"/>
              </w:rPr>
              <w:t>V</w:t>
            </w:r>
            <w:r w:rsidRPr="002569E1">
              <w:rPr>
                <w:rFonts w:ascii="Times New Roman" w:eastAsia="Times New Roman" w:hAnsi="Times New Roman" w:cs="Times New Roman"/>
                <w:sz w:val="24"/>
                <w:szCs w:val="24"/>
              </w:rPr>
              <w:t xml:space="preserve"> виставка-конкурс навчальної та наукової літератури за напрямами Навчальна література для вищої школи та Наукова </w:t>
            </w:r>
            <w:r w:rsidRPr="002569E1">
              <w:rPr>
                <w:rFonts w:ascii="Times New Roman" w:eastAsia="Times New Roman" w:hAnsi="Times New Roman" w:cs="Times New Roman"/>
                <w:sz w:val="24"/>
                <w:szCs w:val="24"/>
              </w:rPr>
              <w:lastRenderedPageBreak/>
              <w:t>література (монографії). За результатами її проведення переможцями визнано.</w:t>
            </w:r>
          </w:p>
        </w:tc>
      </w:tr>
      <w:tr w:rsidR="00F16D00" w:rsidRPr="00F16D00" w14:paraId="2D0DDA51" w14:textId="77777777" w:rsidTr="008E74FC">
        <w:tc>
          <w:tcPr>
            <w:tcW w:w="568" w:type="dxa"/>
            <w:tcBorders>
              <w:top w:val="single" w:sz="4" w:space="0" w:color="auto"/>
              <w:left w:val="single" w:sz="4" w:space="0" w:color="auto"/>
              <w:bottom w:val="single" w:sz="4" w:space="0" w:color="auto"/>
              <w:right w:val="single" w:sz="4" w:space="0" w:color="auto"/>
            </w:tcBorders>
            <w:vAlign w:val="center"/>
          </w:tcPr>
          <w:p w14:paraId="3BC26C5E" w14:textId="0A2FD694" w:rsidR="00F16D00" w:rsidRPr="00F16D00" w:rsidRDefault="0010109C" w:rsidP="00F16D0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2409" w:type="dxa"/>
            <w:tcBorders>
              <w:top w:val="single" w:sz="4" w:space="0" w:color="auto"/>
              <w:left w:val="single" w:sz="4" w:space="0" w:color="auto"/>
              <w:bottom w:val="single" w:sz="4" w:space="0" w:color="auto"/>
              <w:right w:val="single" w:sz="4" w:space="0" w:color="auto"/>
            </w:tcBorders>
            <w:vAlign w:val="center"/>
          </w:tcPr>
          <w:p w14:paraId="448DA9B9" w14:textId="77777777" w:rsidR="00904974" w:rsidRDefault="00904974" w:rsidP="00F16D00">
            <w:pPr>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p w14:paraId="2CC42984" w14:textId="2C2157B2" w:rsidR="00F16D00" w:rsidRPr="00784010" w:rsidRDefault="00904974" w:rsidP="00904974">
            <w:pPr>
              <w:ind w:left="-57" w:righ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w:t>
            </w:r>
            <w:r w:rsidRPr="0010109C">
              <w:rPr>
                <w:rFonts w:ascii="Times New Roman" w:eastAsia="Times New Roman" w:hAnsi="Times New Roman" w:cs="Times New Roman"/>
                <w:bCs/>
                <w:sz w:val="24"/>
                <w:szCs w:val="24"/>
              </w:rPr>
              <w:t>ІЗНОМАНІТНІСТЬ ТА ДОСТУПНІСТЬ</w:t>
            </w:r>
          </w:p>
        </w:tc>
        <w:tc>
          <w:tcPr>
            <w:tcW w:w="2410" w:type="dxa"/>
            <w:tcBorders>
              <w:top w:val="single" w:sz="4" w:space="0" w:color="auto"/>
              <w:left w:val="single" w:sz="4" w:space="0" w:color="auto"/>
              <w:bottom w:val="single" w:sz="4" w:space="0" w:color="auto"/>
              <w:right w:val="single" w:sz="4" w:space="0" w:color="auto"/>
            </w:tcBorders>
            <w:vAlign w:val="center"/>
          </w:tcPr>
          <w:p w14:paraId="7C797ED9" w14:textId="774DAB59" w:rsidR="00F16D00" w:rsidRPr="00784010" w:rsidRDefault="0010109C" w:rsidP="00F16D00">
            <w:pPr>
              <w:jc w:val="center"/>
              <w:rPr>
                <w:rFonts w:ascii="Times New Roman" w:eastAsia="Times New Roman" w:hAnsi="Times New Roman" w:cs="Times New Roman"/>
                <w:bCs/>
                <w:sz w:val="24"/>
                <w:szCs w:val="24"/>
              </w:rPr>
            </w:pPr>
            <w:r w:rsidRPr="0010109C">
              <w:rPr>
                <w:rFonts w:ascii="Times New Roman" w:eastAsia="Times New Roman" w:hAnsi="Times New Roman" w:cs="Times New Roman"/>
                <w:bCs/>
                <w:sz w:val="24"/>
                <w:szCs w:val="24"/>
              </w:rPr>
              <w:t>2.1: Продовжувати підтримувати здобувачів освіти з особливими потребами</w:t>
            </w:r>
          </w:p>
        </w:tc>
        <w:tc>
          <w:tcPr>
            <w:tcW w:w="1896" w:type="dxa"/>
            <w:tcBorders>
              <w:top w:val="single" w:sz="4" w:space="0" w:color="auto"/>
              <w:left w:val="single" w:sz="4" w:space="0" w:color="auto"/>
              <w:bottom w:val="single" w:sz="4" w:space="0" w:color="auto"/>
              <w:right w:val="single" w:sz="4" w:space="0" w:color="auto"/>
            </w:tcBorders>
            <w:vAlign w:val="center"/>
          </w:tcPr>
          <w:p w14:paraId="5C043920" w14:textId="5DCF59F8" w:rsidR="00F16D00" w:rsidRPr="00784010" w:rsidRDefault="0010109C" w:rsidP="00F16D00">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Запровадження нових освітніх програм для окремих груп суспільства</w:t>
            </w:r>
          </w:p>
        </w:tc>
        <w:tc>
          <w:tcPr>
            <w:tcW w:w="1276" w:type="dxa"/>
            <w:tcBorders>
              <w:top w:val="single" w:sz="4" w:space="0" w:color="auto"/>
              <w:left w:val="single" w:sz="4" w:space="0" w:color="auto"/>
              <w:bottom w:val="single" w:sz="4" w:space="0" w:color="auto"/>
              <w:right w:val="single" w:sz="4" w:space="0" w:color="auto"/>
            </w:tcBorders>
            <w:vAlign w:val="center"/>
          </w:tcPr>
          <w:p w14:paraId="291068DA" w14:textId="033B1CB0" w:rsidR="00F16D00" w:rsidRPr="00784010" w:rsidRDefault="0010109C" w:rsidP="00F16D00">
            <w:pPr>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Виконано</w:t>
            </w:r>
          </w:p>
        </w:tc>
        <w:tc>
          <w:tcPr>
            <w:tcW w:w="7034" w:type="dxa"/>
            <w:tcBorders>
              <w:top w:val="single" w:sz="4" w:space="0" w:color="auto"/>
              <w:left w:val="single" w:sz="4" w:space="0" w:color="auto"/>
              <w:bottom w:val="single" w:sz="4" w:space="0" w:color="auto"/>
              <w:right w:val="single" w:sz="4" w:space="0" w:color="auto"/>
            </w:tcBorders>
            <w:vAlign w:val="center"/>
          </w:tcPr>
          <w:p w14:paraId="0B763260" w14:textId="77777777" w:rsidR="0010109C" w:rsidRPr="0010109C" w:rsidRDefault="0010109C" w:rsidP="0010109C">
            <w:pPr>
              <w:widowControl w:val="0"/>
              <w:ind w:firstLine="567"/>
              <w:jc w:val="both"/>
              <w:rPr>
                <w:rFonts w:ascii="Times New Roman" w:hAnsi="Times New Roman" w:cs="Times New Roman"/>
                <w:sz w:val="24"/>
                <w:szCs w:val="24"/>
              </w:rPr>
            </w:pPr>
            <w:r w:rsidRPr="0010109C">
              <w:rPr>
                <w:rFonts w:ascii="Times New Roman" w:hAnsi="Times New Roman" w:cs="Times New Roman"/>
                <w:sz w:val="24"/>
                <w:szCs w:val="24"/>
              </w:rPr>
              <w:t>З метою врахування потреб повоєнного суспільства, особливостей посттравматичного стану суспільства, його окремих груп, розроблено:</w:t>
            </w:r>
          </w:p>
          <w:p w14:paraId="50773C74" w14:textId="18282AF8" w:rsidR="0010109C" w:rsidRPr="0010109C" w:rsidRDefault="0010109C" w:rsidP="0010109C">
            <w:pPr>
              <w:widowControl w:val="0"/>
              <w:ind w:firstLine="567"/>
              <w:jc w:val="both"/>
              <w:rPr>
                <w:rFonts w:ascii="Times New Roman" w:hAnsi="Times New Roman" w:cs="Times New Roman"/>
                <w:sz w:val="24"/>
                <w:szCs w:val="24"/>
              </w:rPr>
            </w:pPr>
            <w:r w:rsidRPr="0010109C">
              <w:rPr>
                <w:rFonts w:ascii="Times New Roman" w:hAnsi="Times New Roman" w:cs="Times New Roman"/>
                <w:sz w:val="24"/>
                <w:szCs w:val="24"/>
              </w:rPr>
              <w:t>- сертифікатну освітню програму «Підвищення кваліфікації психологів, які надають психологічну підтримку та супровід, психологічну допомогу захисникам, захисницям та членам їх сімей», затверджено Вченою радою (протокол №  10 від 01.04.2025</w:t>
            </w:r>
            <w:r w:rsidR="00904974">
              <w:rPr>
                <w:rFonts w:ascii="Times New Roman" w:hAnsi="Times New Roman" w:cs="Times New Roman"/>
                <w:sz w:val="24"/>
                <w:szCs w:val="24"/>
              </w:rPr>
              <w:t> </w:t>
            </w:r>
            <w:r w:rsidRPr="0010109C">
              <w:rPr>
                <w:rFonts w:ascii="Times New Roman" w:hAnsi="Times New Roman" w:cs="Times New Roman"/>
                <w:sz w:val="24"/>
                <w:szCs w:val="24"/>
              </w:rPr>
              <w:t>р.);</w:t>
            </w:r>
          </w:p>
          <w:p w14:paraId="09571519" w14:textId="77777777" w:rsidR="0010109C" w:rsidRPr="0010109C" w:rsidRDefault="0010109C" w:rsidP="0010109C">
            <w:pPr>
              <w:widowControl w:val="0"/>
              <w:ind w:firstLine="567"/>
              <w:jc w:val="both"/>
              <w:rPr>
                <w:rFonts w:ascii="Times New Roman" w:hAnsi="Times New Roman" w:cs="Times New Roman"/>
                <w:sz w:val="24"/>
                <w:szCs w:val="24"/>
              </w:rPr>
            </w:pPr>
            <w:r w:rsidRPr="0010109C">
              <w:rPr>
                <w:rFonts w:ascii="Times New Roman" w:hAnsi="Times New Roman" w:cs="Times New Roman"/>
                <w:sz w:val="24"/>
                <w:szCs w:val="24"/>
              </w:rPr>
              <w:t>- сертифікатну освітню програму «Вторинний травматичний стрес та емоційне вигорання», затверджено Вченою радою (протокол №  10 від 01.04.2025 р.);</w:t>
            </w:r>
          </w:p>
          <w:p w14:paraId="6CD10339" w14:textId="77777777" w:rsidR="0010109C" w:rsidRPr="0010109C" w:rsidRDefault="0010109C" w:rsidP="0010109C">
            <w:pPr>
              <w:widowControl w:val="0"/>
              <w:ind w:firstLine="567"/>
              <w:jc w:val="both"/>
              <w:rPr>
                <w:rFonts w:ascii="Times New Roman" w:hAnsi="Times New Roman" w:cs="Times New Roman"/>
                <w:sz w:val="24"/>
                <w:szCs w:val="24"/>
              </w:rPr>
            </w:pPr>
            <w:r w:rsidRPr="0010109C">
              <w:rPr>
                <w:rFonts w:ascii="Times New Roman" w:hAnsi="Times New Roman" w:cs="Times New Roman"/>
                <w:sz w:val="24"/>
                <w:szCs w:val="24"/>
              </w:rPr>
              <w:t>- сертифікатну освітню програму «Психологічна реабілітація та реадаптація ветеранів війни: сучасні підходи та технології проведення», затверджено Вченою радою (протокол №  22 від 29.08.2025 р.);</w:t>
            </w:r>
          </w:p>
          <w:p w14:paraId="297582D1" w14:textId="77777777" w:rsidR="0010109C" w:rsidRPr="0010109C" w:rsidRDefault="0010109C" w:rsidP="0010109C">
            <w:pPr>
              <w:widowControl w:val="0"/>
              <w:ind w:firstLine="567"/>
              <w:jc w:val="both"/>
              <w:rPr>
                <w:rFonts w:ascii="Times New Roman" w:hAnsi="Times New Roman" w:cs="Times New Roman"/>
                <w:sz w:val="24"/>
                <w:szCs w:val="24"/>
              </w:rPr>
            </w:pPr>
            <w:r w:rsidRPr="0010109C">
              <w:rPr>
                <w:rFonts w:ascii="Times New Roman" w:hAnsi="Times New Roman" w:cs="Times New Roman"/>
                <w:sz w:val="24"/>
                <w:szCs w:val="24"/>
              </w:rPr>
              <w:t>- сертифікатну освітню програму «Фахівець із супроводу ветеранів війни та демобілізованих осіб», затверджено Вченою радою (протокол №  22 від 29.08.2025 р.);</w:t>
            </w:r>
          </w:p>
          <w:p w14:paraId="1C284EFD" w14:textId="77777777" w:rsidR="0010109C" w:rsidRPr="0010109C" w:rsidRDefault="0010109C" w:rsidP="0010109C">
            <w:pPr>
              <w:widowControl w:val="0"/>
              <w:ind w:firstLine="567"/>
              <w:jc w:val="both"/>
              <w:rPr>
                <w:rFonts w:ascii="Times New Roman" w:hAnsi="Times New Roman" w:cs="Times New Roman"/>
                <w:sz w:val="24"/>
                <w:szCs w:val="24"/>
              </w:rPr>
            </w:pPr>
            <w:r w:rsidRPr="0010109C">
              <w:rPr>
                <w:rFonts w:ascii="Times New Roman" w:hAnsi="Times New Roman" w:cs="Times New Roman"/>
                <w:sz w:val="24"/>
                <w:szCs w:val="24"/>
              </w:rPr>
              <w:t>- сертифікатну освітню програму «Нейропластичність і травма: ASSociatiVe Rераttеmіпg», затверджено Вченою радою (протокол №  22 від 29.08.2025 р.);</w:t>
            </w:r>
          </w:p>
          <w:p w14:paraId="516B0930" w14:textId="77777777" w:rsidR="0010109C" w:rsidRPr="0010109C" w:rsidRDefault="0010109C" w:rsidP="0010109C">
            <w:pPr>
              <w:widowControl w:val="0"/>
              <w:ind w:firstLine="567"/>
              <w:jc w:val="both"/>
              <w:rPr>
                <w:rFonts w:ascii="Times New Roman" w:hAnsi="Times New Roman" w:cs="Times New Roman"/>
                <w:sz w:val="24"/>
                <w:szCs w:val="24"/>
              </w:rPr>
            </w:pPr>
            <w:r w:rsidRPr="0010109C">
              <w:rPr>
                <w:rFonts w:ascii="Times New Roman" w:hAnsi="Times New Roman" w:cs="Times New Roman"/>
                <w:sz w:val="24"/>
                <w:szCs w:val="24"/>
              </w:rPr>
              <w:t>- сертифікатну освітню програму «Інклюзивна освіта в системі професійної (професійно-технічній) підготовки: виклики та рішення», затверджено Вченою радою (протокол № 26 від 29.09.2025 р.);</w:t>
            </w:r>
          </w:p>
          <w:p w14:paraId="124C6902" w14:textId="77777777" w:rsidR="0010109C" w:rsidRPr="0010109C" w:rsidRDefault="0010109C" w:rsidP="0010109C">
            <w:pPr>
              <w:widowControl w:val="0"/>
              <w:ind w:firstLine="567"/>
              <w:jc w:val="both"/>
              <w:rPr>
                <w:rFonts w:ascii="Times New Roman" w:hAnsi="Times New Roman" w:cs="Times New Roman"/>
                <w:sz w:val="24"/>
                <w:szCs w:val="24"/>
              </w:rPr>
            </w:pPr>
            <w:r w:rsidRPr="0010109C">
              <w:rPr>
                <w:rFonts w:ascii="Times New Roman" w:hAnsi="Times New Roman" w:cs="Times New Roman"/>
                <w:sz w:val="24"/>
                <w:szCs w:val="24"/>
              </w:rPr>
              <w:t>- сертифікатну освітню програму «Психосоціальна підтримка учасників освітнього процесу», затверджено Вченою радою (протокол № 28 від 27.10.2025 р.);</w:t>
            </w:r>
          </w:p>
          <w:p w14:paraId="18651ACA" w14:textId="77777777" w:rsidR="0010109C" w:rsidRPr="0010109C" w:rsidRDefault="0010109C" w:rsidP="0010109C">
            <w:pPr>
              <w:widowControl w:val="0"/>
              <w:ind w:firstLine="567"/>
              <w:jc w:val="both"/>
              <w:rPr>
                <w:rFonts w:ascii="Times New Roman" w:hAnsi="Times New Roman" w:cs="Times New Roman"/>
                <w:sz w:val="24"/>
                <w:szCs w:val="24"/>
              </w:rPr>
            </w:pPr>
            <w:r w:rsidRPr="0010109C">
              <w:rPr>
                <w:rFonts w:ascii="Times New Roman" w:hAnsi="Times New Roman" w:cs="Times New Roman"/>
                <w:sz w:val="24"/>
                <w:szCs w:val="24"/>
              </w:rPr>
              <w:t>- сертифікатну освітню програму «Родинні комунікації та методи врегулювання сімейних конфліктів», затверджено Вченою радою (протокол №  28 від 27.10.2025 р.);</w:t>
            </w:r>
          </w:p>
          <w:p w14:paraId="75934012" w14:textId="3145BB9D" w:rsidR="00F16D00" w:rsidRPr="0010109C" w:rsidRDefault="002963FE" w:rsidP="002963FE">
            <w:pPr>
              <w:widowControl w:val="0"/>
              <w:ind w:firstLine="567"/>
              <w:jc w:val="both"/>
              <w:rPr>
                <w:rFonts w:ascii="Times New Roman" w:eastAsia="Times New Roman" w:hAnsi="Times New Roman" w:cs="Times New Roman"/>
                <w:sz w:val="24"/>
                <w:szCs w:val="24"/>
              </w:rPr>
            </w:pPr>
            <w:r>
              <w:rPr>
                <w:rFonts w:ascii="Times New Roman" w:hAnsi="Times New Roman" w:cs="Times New Roman"/>
                <w:color w:val="0070C0"/>
                <w:sz w:val="24"/>
                <w:szCs w:val="24"/>
              </w:rPr>
              <w:lastRenderedPageBreak/>
              <w:t>- </w:t>
            </w:r>
            <w:r w:rsidR="0010109C" w:rsidRPr="0010109C">
              <w:rPr>
                <w:rFonts w:ascii="Times New Roman" w:hAnsi="Times New Roman" w:cs="Times New Roman"/>
                <w:sz w:val="24"/>
                <w:szCs w:val="24"/>
              </w:rPr>
              <w:t>сертифікатну освітню програму «Соціальний захист і соціальна робота з постраждалими внаслідок воєнних дій та збройних конфліктів», затверджено Вченою радою (протокол №  28 від 27.10.2025 р.).</w:t>
            </w:r>
          </w:p>
        </w:tc>
      </w:tr>
      <w:tr w:rsidR="00F16D00" w:rsidRPr="00F16D00" w14:paraId="391623CA" w14:textId="77777777" w:rsidTr="008E74FC">
        <w:tc>
          <w:tcPr>
            <w:tcW w:w="568" w:type="dxa"/>
            <w:tcBorders>
              <w:top w:val="single" w:sz="4" w:space="0" w:color="auto"/>
              <w:left w:val="single" w:sz="4" w:space="0" w:color="auto"/>
              <w:bottom w:val="single" w:sz="4" w:space="0" w:color="auto"/>
              <w:right w:val="single" w:sz="4" w:space="0" w:color="auto"/>
            </w:tcBorders>
            <w:vAlign w:val="center"/>
          </w:tcPr>
          <w:p w14:paraId="562159CA" w14:textId="19088A9F" w:rsidR="00F16D00" w:rsidRPr="00F16D00" w:rsidRDefault="00904974" w:rsidP="00F16D0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2409" w:type="dxa"/>
            <w:tcBorders>
              <w:top w:val="single" w:sz="4" w:space="0" w:color="auto"/>
              <w:left w:val="single" w:sz="4" w:space="0" w:color="auto"/>
              <w:bottom w:val="single" w:sz="4" w:space="0" w:color="auto"/>
              <w:right w:val="single" w:sz="4" w:space="0" w:color="auto"/>
            </w:tcBorders>
            <w:vAlign w:val="center"/>
          </w:tcPr>
          <w:p w14:paraId="70D47D38" w14:textId="77777777" w:rsidR="00904974" w:rsidRDefault="00904974" w:rsidP="00F16D00">
            <w:pPr>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p w14:paraId="587E7904" w14:textId="0165DA57" w:rsidR="00F16D00" w:rsidRPr="00904974" w:rsidRDefault="00904974" w:rsidP="00904974">
            <w:pPr>
              <w:ind w:left="-57" w:right="-57"/>
              <w:jc w:val="center"/>
              <w:rPr>
                <w:rFonts w:ascii="Times New Roman" w:eastAsia="Times New Roman" w:hAnsi="Times New Roman" w:cs="Times New Roman"/>
                <w:bCs/>
                <w:sz w:val="24"/>
                <w:szCs w:val="24"/>
              </w:rPr>
            </w:pPr>
            <w:r w:rsidRPr="00904974">
              <w:rPr>
                <w:rFonts w:ascii="Times New Roman" w:eastAsia="Times New Roman" w:hAnsi="Times New Roman" w:cs="Times New Roman"/>
                <w:bCs/>
                <w:sz w:val="24"/>
                <w:szCs w:val="24"/>
              </w:rPr>
              <w:t>РІЗНОМАНІТНІСТЬ ТА ДОСТУПНІСТЬ</w:t>
            </w:r>
          </w:p>
        </w:tc>
        <w:tc>
          <w:tcPr>
            <w:tcW w:w="2410" w:type="dxa"/>
            <w:tcBorders>
              <w:top w:val="single" w:sz="4" w:space="0" w:color="auto"/>
              <w:left w:val="single" w:sz="4" w:space="0" w:color="auto"/>
              <w:bottom w:val="single" w:sz="4" w:space="0" w:color="auto"/>
              <w:right w:val="single" w:sz="4" w:space="0" w:color="auto"/>
            </w:tcBorders>
            <w:vAlign w:val="center"/>
          </w:tcPr>
          <w:p w14:paraId="06F5781B" w14:textId="00632AF6" w:rsidR="00F16D00" w:rsidRPr="00904974" w:rsidRDefault="0010109C" w:rsidP="002963FE">
            <w:pPr>
              <w:jc w:val="center"/>
              <w:rPr>
                <w:rFonts w:ascii="Times New Roman" w:eastAsia="Times New Roman" w:hAnsi="Times New Roman" w:cs="Times New Roman"/>
                <w:bCs/>
                <w:sz w:val="24"/>
                <w:szCs w:val="24"/>
                <w:lang w:val="ru-RU"/>
              </w:rPr>
            </w:pPr>
            <w:r w:rsidRPr="00904974">
              <w:rPr>
                <w:rFonts w:ascii="Times New Roman" w:hAnsi="Times New Roman" w:cs="Times New Roman"/>
                <w:sz w:val="24"/>
                <w:szCs w:val="24"/>
                <w:lang w:val="ru-RU"/>
              </w:rPr>
              <w:t>2.3: Продовжувати розвивати консультаційні послуги у сфері навчання, кар’єри, особистих та соціальних послуг</w:t>
            </w:r>
          </w:p>
        </w:tc>
        <w:tc>
          <w:tcPr>
            <w:tcW w:w="1896" w:type="dxa"/>
            <w:tcBorders>
              <w:top w:val="single" w:sz="4" w:space="0" w:color="auto"/>
              <w:left w:val="single" w:sz="4" w:space="0" w:color="auto"/>
              <w:bottom w:val="single" w:sz="4" w:space="0" w:color="auto"/>
              <w:right w:val="single" w:sz="4" w:space="0" w:color="auto"/>
            </w:tcBorders>
            <w:vAlign w:val="center"/>
          </w:tcPr>
          <w:p w14:paraId="120D5BA2" w14:textId="66D7468D" w:rsidR="00F16D00" w:rsidRPr="00904974" w:rsidRDefault="00904974" w:rsidP="00F16D00">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Проведення опитування учасників</w:t>
            </w:r>
            <w:r w:rsidR="002963FE">
              <w:rPr>
                <w:rFonts w:ascii="Times New Roman" w:eastAsia="Times New Roman" w:hAnsi="Times New Roman" w:cs="Times New Roman"/>
                <w:bCs/>
                <w:color w:val="000000"/>
                <w:sz w:val="24"/>
                <w:szCs w:val="24"/>
              </w:rPr>
              <w:t xml:space="preserve"> освітнього процесу</w:t>
            </w:r>
            <w:r>
              <w:rPr>
                <w:rFonts w:ascii="Times New Roman" w:eastAsia="Times New Roman" w:hAnsi="Times New Roman" w:cs="Times New Roman"/>
                <w:bCs/>
                <w:color w:val="000000"/>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258115B1" w14:textId="1B99B028" w:rsidR="00F16D00" w:rsidRPr="00904974" w:rsidRDefault="00904974" w:rsidP="00F16D00">
            <w:pPr>
              <w:jc w:val="center"/>
              <w:rPr>
                <w:rFonts w:ascii="Times New Roman" w:eastAsia="Times New Roman" w:hAnsi="Times New Roman" w:cs="Times New Roman"/>
                <w:bCs/>
                <w:sz w:val="24"/>
                <w:szCs w:val="24"/>
              </w:rPr>
            </w:pPr>
            <w:r w:rsidRPr="00904974">
              <w:rPr>
                <w:rFonts w:ascii="Times New Roman" w:eastAsia="Times New Roman" w:hAnsi="Times New Roman" w:cs="Times New Roman"/>
                <w:bCs/>
                <w:sz w:val="24"/>
                <w:szCs w:val="24"/>
              </w:rPr>
              <w:t>Виконано</w:t>
            </w:r>
          </w:p>
        </w:tc>
        <w:tc>
          <w:tcPr>
            <w:tcW w:w="7034" w:type="dxa"/>
            <w:tcBorders>
              <w:top w:val="single" w:sz="4" w:space="0" w:color="auto"/>
              <w:left w:val="single" w:sz="4" w:space="0" w:color="auto"/>
              <w:bottom w:val="single" w:sz="4" w:space="0" w:color="auto"/>
              <w:right w:val="single" w:sz="4" w:space="0" w:color="auto"/>
            </w:tcBorders>
            <w:vAlign w:val="center"/>
          </w:tcPr>
          <w:p w14:paraId="686A02CB" w14:textId="43276871" w:rsidR="00904974" w:rsidRPr="00904974" w:rsidRDefault="00904974" w:rsidP="00904974">
            <w:pPr>
              <w:ind w:firstLine="567"/>
              <w:jc w:val="both"/>
              <w:rPr>
                <w:rFonts w:ascii="Times New Roman" w:hAnsi="Times New Roman" w:cs="Times New Roman"/>
                <w:sz w:val="24"/>
                <w:szCs w:val="24"/>
              </w:rPr>
            </w:pPr>
            <w:r w:rsidRPr="00904974">
              <w:rPr>
                <w:rFonts w:ascii="Times New Roman" w:hAnsi="Times New Roman" w:cs="Times New Roman"/>
                <w:sz w:val="24"/>
                <w:szCs w:val="24"/>
              </w:rPr>
              <w:t xml:space="preserve">Центром соціально-гуманітарних досліджень у 2025 році проведено ряд досліджень: «Роботодавці про співпрацю з Каразінським університетом»; «Аспіранти Каразінського про навчання та дисертацію»; «Цінності Каразінського університету»;  «Першокурскники Каразінського 2025-2026 років навчання: Вступ до Каразінського»; «Студенти магістратури Каразінського 2025-2026 років навчання». </w:t>
            </w:r>
          </w:p>
          <w:p w14:paraId="59762EB5" w14:textId="1BD8F850" w:rsidR="00F16D00" w:rsidRDefault="00904974" w:rsidP="00904974">
            <w:pPr>
              <w:ind w:firstLine="567"/>
              <w:jc w:val="both"/>
              <w:rPr>
                <w:rFonts w:ascii="Times New Roman" w:eastAsia="Times New Roman" w:hAnsi="Times New Roman" w:cs="Times New Roman"/>
                <w:sz w:val="24"/>
                <w:szCs w:val="24"/>
              </w:rPr>
            </w:pPr>
            <w:r w:rsidRPr="00904974">
              <w:rPr>
                <w:rFonts w:ascii="Times New Roman" w:eastAsia="Times New Roman" w:hAnsi="Times New Roman" w:cs="Times New Roman"/>
                <w:sz w:val="24"/>
                <w:szCs w:val="24"/>
              </w:rPr>
              <w:t>Проведено ряд опитувань (анкетування) учасників освітнього процесу, зокрема здобувачів, викладачів, випускників, роботодавців, інших стейк</w:t>
            </w:r>
            <w:r w:rsidR="007D3830">
              <w:rPr>
                <w:rFonts w:ascii="Times New Roman" w:eastAsia="Times New Roman" w:hAnsi="Times New Roman" w:cs="Times New Roman"/>
                <w:sz w:val="24"/>
                <w:szCs w:val="24"/>
              </w:rPr>
              <w:t>х</w:t>
            </w:r>
            <w:r w:rsidRPr="00904974">
              <w:rPr>
                <w:rFonts w:ascii="Times New Roman" w:eastAsia="Times New Roman" w:hAnsi="Times New Roman" w:cs="Times New Roman"/>
                <w:sz w:val="24"/>
                <w:szCs w:val="24"/>
              </w:rPr>
              <w:t>олдерів. До створення анкет для проведення опитування стейк</w:t>
            </w:r>
            <w:r w:rsidR="007D3830">
              <w:rPr>
                <w:rFonts w:ascii="Times New Roman" w:eastAsia="Times New Roman" w:hAnsi="Times New Roman" w:cs="Times New Roman"/>
                <w:sz w:val="24"/>
                <w:szCs w:val="24"/>
              </w:rPr>
              <w:t>х</w:t>
            </w:r>
            <w:r w:rsidRPr="00904974">
              <w:rPr>
                <w:rFonts w:ascii="Times New Roman" w:eastAsia="Times New Roman" w:hAnsi="Times New Roman" w:cs="Times New Roman"/>
                <w:sz w:val="24"/>
                <w:szCs w:val="24"/>
              </w:rPr>
              <w:t>олдерів залучені представники соціологічного факультету та студентське самоврядування. На факультетах/ННІ призначені відповідальні за проведення таких опитувань.</w:t>
            </w:r>
          </w:p>
          <w:p w14:paraId="0F33398A" w14:textId="77777777" w:rsidR="00DE2F42" w:rsidRPr="00F276A8" w:rsidRDefault="00DE2F42" w:rsidP="00DE2F42">
            <w:pPr>
              <w:pStyle w:val="a6"/>
              <w:ind w:left="0" w:firstLine="720"/>
              <w:jc w:val="both"/>
              <w:rPr>
                <w:rFonts w:ascii="Times New Roman" w:hAnsi="Times New Roman" w:cs="Times New Roman"/>
                <w:sz w:val="24"/>
                <w:szCs w:val="24"/>
              </w:rPr>
            </w:pPr>
            <w:r w:rsidRPr="00F276A8">
              <w:rPr>
                <w:rFonts w:ascii="Times New Roman" w:hAnsi="Times New Roman" w:cs="Times New Roman"/>
                <w:sz w:val="24"/>
                <w:szCs w:val="24"/>
              </w:rPr>
              <w:t xml:space="preserve">Показовим прикладом ефективної взаємодії зі стейкхолдерами є </w:t>
            </w:r>
            <w:r w:rsidRPr="00F276A8">
              <w:rPr>
                <w:rFonts w:ascii="Times New Roman" w:hAnsi="Times New Roman" w:cs="Times New Roman"/>
                <w:bCs/>
                <w:i/>
                <w:sz w:val="24"/>
                <w:szCs w:val="24"/>
              </w:rPr>
              <w:t>щорічні тижні кар’єри «Karazin Career Week»</w:t>
            </w:r>
            <w:r w:rsidRPr="00F276A8">
              <w:rPr>
                <w:rFonts w:ascii="Times New Roman" w:hAnsi="Times New Roman" w:cs="Times New Roman"/>
                <w:sz w:val="24"/>
                <w:szCs w:val="24"/>
              </w:rPr>
              <w:t>. У 2025 році цей захід тривав два тижні: з 24 березня по 4 квітня на факультетах та в навчально-наукових інститутах університету було проведено 165 презентацій роботодавців, які відвідали понад 3 тисячі студентів.</w:t>
            </w:r>
          </w:p>
          <w:p w14:paraId="6429F7D9" w14:textId="707B98BB" w:rsidR="00DE2F42" w:rsidRPr="00904974" w:rsidRDefault="00DE2F42" w:rsidP="00DE2F42">
            <w:pPr>
              <w:pStyle w:val="a6"/>
              <w:ind w:left="0" w:firstLine="720"/>
              <w:jc w:val="both"/>
              <w:rPr>
                <w:rFonts w:ascii="Times New Roman" w:eastAsia="Times New Roman" w:hAnsi="Times New Roman" w:cs="Times New Roman"/>
                <w:sz w:val="24"/>
                <w:szCs w:val="24"/>
              </w:rPr>
            </w:pPr>
            <w:r w:rsidRPr="00F276A8">
              <w:rPr>
                <w:rFonts w:ascii="Times New Roman" w:hAnsi="Times New Roman" w:cs="Times New Roman"/>
                <w:sz w:val="24"/>
                <w:szCs w:val="24"/>
              </w:rPr>
              <w:t xml:space="preserve">Значна кількість запрошених гостей – це успішні випускники, які побудували кар’єру за спеціальністю, отриманою в Каразінському університеті. Серед таких відомих випускників, топ-менеджерка компанії Джонсон і Джонсон Л. Могилянська (Director, Discovery Lab Operations, Johnson &amp; Johnson Innovative Medicine, USA); О. Клинова, Research Assistant Політехнічного інституту Вірджинії, випускниця кафедри мікології та фітоімунології, аспірантка, викладачка кафедри ФБРіМ; А. Бондарєва, випускниця кафедри біохімії, постдок в Інституті </w:t>
            </w:r>
            <w:r w:rsidRPr="00F276A8">
              <w:rPr>
                <w:rFonts w:ascii="Times New Roman" w:hAnsi="Times New Roman" w:cs="Times New Roman"/>
                <w:sz w:val="24"/>
                <w:szCs w:val="24"/>
              </w:rPr>
              <w:lastRenderedPageBreak/>
              <w:t>Біохімії Макса Планка (Мартінсрід/Мюнхен, Німеччина); А. Чорна, випускниця ОП «Міжнародна економіка», операційна директорка в американській компанії Squareshot; О. Ващенко – начальник Управління всесвітнього українства і гуманітарних ініціатив Департаменту публічної дипломатії та комунікацій МЗС України тощо. Відбувся «Віртуальний візит до лабораторії ATLAS Cavern великого адронного колайдеру CERN».</w:t>
            </w:r>
          </w:p>
        </w:tc>
      </w:tr>
      <w:tr w:rsidR="00904974" w:rsidRPr="00F16D00" w14:paraId="0821A908" w14:textId="77777777" w:rsidTr="008E74FC">
        <w:tc>
          <w:tcPr>
            <w:tcW w:w="568" w:type="dxa"/>
            <w:tcBorders>
              <w:top w:val="single" w:sz="4" w:space="0" w:color="auto"/>
              <w:left w:val="single" w:sz="4" w:space="0" w:color="auto"/>
              <w:bottom w:val="single" w:sz="4" w:space="0" w:color="auto"/>
              <w:right w:val="single" w:sz="4" w:space="0" w:color="auto"/>
            </w:tcBorders>
            <w:vAlign w:val="center"/>
          </w:tcPr>
          <w:p w14:paraId="7DE42016" w14:textId="6664BB68" w:rsidR="00904974" w:rsidRDefault="002963FE" w:rsidP="00F16D0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2409" w:type="dxa"/>
            <w:tcBorders>
              <w:top w:val="single" w:sz="4" w:space="0" w:color="auto"/>
              <w:left w:val="single" w:sz="4" w:space="0" w:color="auto"/>
              <w:bottom w:val="single" w:sz="4" w:space="0" w:color="auto"/>
              <w:right w:val="single" w:sz="4" w:space="0" w:color="auto"/>
            </w:tcBorders>
            <w:vAlign w:val="center"/>
          </w:tcPr>
          <w:p w14:paraId="33AFF749" w14:textId="42991B92" w:rsidR="00904974" w:rsidRPr="00904974" w:rsidRDefault="00DE2F42" w:rsidP="002963FE">
            <w:pPr>
              <w:ind w:left="-57" w:righ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 ІНТЕРНАЦІОНАЛІЗАЦІЯ</w:t>
            </w:r>
          </w:p>
        </w:tc>
        <w:tc>
          <w:tcPr>
            <w:tcW w:w="2410" w:type="dxa"/>
            <w:tcBorders>
              <w:top w:val="single" w:sz="4" w:space="0" w:color="auto"/>
              <w:left w:val="single" w:sz="4" w:space="0" w:color="auto"/>
              <w:bottom w:val="single" w:sz="4" w:space="0" w:color="auto"/>
              <w:right w:val="single" w:sz="4" w:space="0" w:color="auto"/>
            </w:tcBorders>
            <w:vAlign w:val="center"/>
          </w:tcPr>
          <w:p w14:paraId="00AE78C6" w14:textId="6E3C4F7E" w:rsidR="00904974" w:rsidRPr="00904974" w:rsidRDefault="00DE2F42" w:rsidP="002963FE">
            <w:pPr>
              <w:jc w:val="center"/>
              <w:rPr>
                <w:rFonts w:ascii="Times New Roman" w:hAnsi="Times New Roman" w:cs="Times New Roman"/>
                <w:sz w:val="24"/>
                <w:szCs w:val="24"/>
                <w:lang w:val="ru-RU"/>
              </w:rPr>
            </w:pPr>
            <w:r w:rsidRPr="00DE2F42">
              <w:rPr>
                <w:rFonts w:ascii="Times New Roman" w:hAnsi="Times New Roman" w:cs="Times New Roman"/>
                <w:sz w:val="24"/>
                <w:szCs w:val="24"/>
                <w:lang w:val="ru-RU"/>
              </w:rPr>
              <w:t>3.2: Розвивати  в університеті мультикультурне та багатомовне освітнє та позаосвітнє середовище</w:t>
            </w:r>
          </w:p>
        </w:tc>
        <w:tc>
          <w:tcPr>
            <w:tcW w:w="1896" w:type="dxa"/>
            <w:tcBorders>
              <w:top w:val="single" w:sz="4" w:space="0" w:color="auto"/>
              <w:left w:val="single" w:sz="4" w:space="0" w:color="auto"/>
              <w:bottom w:val="single" w:sz="4" w:space="0" w:color="auto"/>
              <w:right w:val="single" w:sz="4" w:space="0" w:color="auto"/>
            </w:tcBorders>
            <w:vAlign w:val="center"/>
          </w:tcPr>
          <w:p w14:paraId="405C01D2" w14:textId="2EE71A1A" w:rsidR="00904974" w:rsidRPr="00904974" w:rsidRDefault="00904974" w:rsidP="00F16D00">
            <w:pPr>
              <w:jc w:val="center"/>
              <w:rPr>
                <w:rFonts w:ascii="Times New Roman" w:eastAsia="Times New Roman" w:hAnsi="Times New Roman" w:cs="Times New Roman"/>
                <w:bCs/>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4BEB07B" w14:textId="12F2BC99" w:rsidR="00904974" w:rsidRPr="00904974" w:rsidRDefault="007B512F" w:rsidP="00F16D00">
            <w:pPr>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Виконано</w:t>
            </w:r>
          </w:p>
        </w:tc>
        <w:tc>
          <w:tcPr>
            <w:tcW w:w="7034" w:type="dxa"/>
            <w:tcBorders>
              <w:top w:val="single" w:sz="4" w:space="0" w:color="auto"/>
              <w:left w:val="single" w:sz="4" w:space="0" w:color="auto"/>
              <w:bottom w:val="single" w:sz="4" w:space="0" w:color="auto"/>
              <w:right w:val="single" w:sz="4" w:space="0" w:color="auto"/>
            </w:tcBorders>
            <w:vAlign w:val="center"/>
          </w:tcPr>
          <w:p w14:paraId="100780FE" w14:textId="038D3901" w:rsidR="00904974" w:rsidRPr="007B512F" w:rsidRDefault="00DE2F42" w:rsidP="007B512F">
            <w:pPr>
              <w:ind w:firstLine="404"/>
              <w:jc w:val="both"/>
              <w:rPr>
                <w:rFonts w:ascii="Times New Roman" w:hAnsi="Times New Roman" w:cs="Times New Roman"/>
                <w:sz w:val="24"/>
                <w:szCs w:val="24"/>
              </w:rPr>
            </w:pPr>
            <w:r w:rsidRPr="007B512F">
              <w:rPr>
                <w:rFonts w:ascii="Times New Roman" w:hAnsi="Times New Roman" w:cs="Times New Roman"/>
                <w:sz w:val="24"/>
                <w:szCs w:val="24"/>
              </w:rPr>
              <w:t>Для підготовки іноземних здобув</w:t>
            </w:r>
            <w:r w:rsidR="007B512F" w:rsidRPr="007B512F">
              <w:rPr>
                <w:rFonts w:ascii="Times New Roman" w:hAnsi="Times New Roman" w:cs="Times New Roman"/>
                <w:sz w:val="24"/>
                <w:szCs w:val="24"/>
              </w:rPr>
              <w:t>ачів факультетами/ННІ розроблено 48</w:t>
            </w:r>
            <w:r w:rsidRPr="007B512F">
              <w:rPr>
                <w:rFonts w:ascii="Times New Roman" w:hAnsi="Times New Roman" w:cs="Times New Roman"/>
                <w:sz w:val="24"/>
                <w:szCs w:val="24"/>
              </w:rPr>
              <w:t xml:space="preserve"> освітніх програм з двома мовами викладання (українська/англійська).</w:t>
            </w:r>
          </w:p>
          <w:p w14:paraId="5BD09B93" w14:textId="0038D289" w:rsidR="007B512F" w:rsidRPr="007B512F" w:rsidRDefault="007B512F" w:rsidP="007B512F">
            <w:pPr>
              <w:ind w:firstLine="404"/>
              <w:jc w:val="both"/>
              <w:rPr>
                <w:rFonts w:ascii="Times New Roman" w:hAnsi="Times New Roman" w:cs="Times New Roman"/>
                <w:sz w:val="24"/>
                <w:szCs w:val="24"/>
              </w:rPr>
            </w:pPr>
            <w:r w:rsidRPr="007B512F">
              <w:rPr>
                <w:rFonts w:ascii="Times New Roman" w:hAnsi="Times New Roman" w:cs="Times New Roman"/>
                <w:sz w:val="24"/>
                <w:szCs w:val="24"/>
              </w:rPr>
              <w:t xml:space="preserve">Для збільшення контингенту іноземних громадян отримано ліцензію на провадження освітньої діяльності у сфері вищої та післядипломної освіти за наступними освітніми програмами:  </w:t>
            </w:r>
          </w:p>
          <w:p w14:paraId="7F5F23D9" w14:textId="77777777" w:rsidR="007B512F" w:rsidRPr="007B512F" w:rsidRDefault="007B512F" w:rsidP="007D3830">
            <w:pPr>
              <w:numPr>
                <w:ilvl w:val="1"/>
                <w:numId w:val="9"/>
              </w:numPr>
              <w:ind w:left="0" w:firstLine="404"/>
              <w:contextualSpacing/>
              <w:jc w:val="both"/>
              <w:rPr>
                <w:rFonts w:ascii="Times New Roman" w:hAnsi="Times New Roman" w:cs="Times New Roman"/>
                <w:sz w:val="24"/>
                <w:szCs w:val="24"/>
              </w:rPr>
            </w:pPr>
            <w:r w:rsidRPr="007B512F">
              <w:rPr>
                <w:rFonts w:ascii="Times New Roman" w:hAnsi="Times New Roman" w:cs="Times New Roman"/>
                <w:sz w:val="24"/>
                <w:szCs w:val="24"/>
              </w:rPr>
              <w:t>освітньо-професійною програмою «Технології медичної діагностики та лікування» у сфері вищої освіти для першого (бакалаврського) рівня вищої освіти за спеціальністю І6 Технології медичної діагностики та лікування – 50 осіб на рік (наказ Міністерства освіти і науки України від 14.05.2025 № 55-л);</w:t>
            </w:r>
          </w:p>
          <w:p w14:paraId="7FEF4459" w14:textId="77777777" w:rsidR="007B512F" w:rsidRPr="007B512F" w:rsidRDefault="007B512F" w:rsidP="007D3830">
            <w:pPr>
              <w:numPr>
                <w:ilvl w:val="1"/>
                <w:numId w:val="9"/>
              </w:numPr>
              <w:ind w:left="0" w:firstLine="404"/>
              <w:contextualSpacing/>
              <w:jc w:val="both"/>
              <w:rPr>
                <w:rFonts w:ascii="Times New Roman" w:hAnsi="Times New Roman" w:cs="Times New Roman"/>
                <w:sz w:val="24"/>
                <w:szCs w:val="24"/>
              </w:rPr>
            </w:pPr>
            <w:r w:rsidRPr="007B512F">
              <w:rPr>
                <w:rFonts w:ascii="Times New Roman" w:hAnsi="Times New Roman" w:cs="Times New Roman"/>
                <w:sz w:val="24"/>
                <w:szCs w:val="24"/>
              </w:rPr>
              <w:t>освітньо-професійною програмою «Лабораторна діагностика» у сфері вищої освіти для другого (магістерського) рівня вищої освіти за спеціальністю І6 Технології медичної діагностики та лікування – 50 осіб на рік (наказ Міністерства освіти і науки України від 14.05.2025 №55-л);</w:t>
            </w:r>
          </w:p>
          <w:p w14:paraId="42851FCC" w14:textId="25C1B5AA" w:rsidR="007B512F" w:rsidRPr="007B512F" w:rsidRDefault="007B512F" w:rsidP="007D3830">
            <w:pPr>
              <w:numPr>
                <w:ilvl w:val="1"/>
                <w:numId w:val="9"/>
              </w:numPr>
              <w:ind w:left="0" w:firstLine="404"/>
              <w:contextualSpacing/>
              <w:jc w:val="both"/>
              <w:rPr>
                <w:rFonts w:ascii="Times New Roman" w:hAnsi="Times New Roman" w:cs="Times New Roman"/>
                <w:sz w:val="24"/>
                <w:szCs w:val="24"/>
              </w:rPr>
            </w:pPr>
            <w:r w:rsidRPr="007B512F">
              <w:rPr>
                <w:rFonts w:ascii="Times New Roman" w:hAnsi="Times New Roman" w:cs="Times New Roman"/>
                <w:sz w:val="24"/>
                <w:szCs w:val="24"/>
              </w:rPr>
              <w:t>за спеціальністю І3 Педіатрія у сфері післядипломної освіти з підвищення кваліфікації – 100 осіб на строк навчання (наказ Міністерства освіти і науки України від 24.07.2025 №125-л).</w:t>
            </w:r>
          </w:p>
        </w:tc>
      </w:tr>
      <w:tr w:rsidR="00895213" w:rsidRPr="00F16D00" w14:paraId="15F0F8CF" w14:textId="77777777" w:rsidTr="00895213">
        <w:tc>
          <w:tcPr>
            <w:tcW w:w="568" w:type="dxa"/>
            <w:tcBorders>
              <w:top w:val="single" w:sz="4" w:space="0" w:color="auto"/>
              <w:left w:val="single" w:sz="4" w:space="0" w:color="auto"/>
              <w:bottom w:val="single" w:sz="4" w:space="0" w:color="auto"/>
              <w:right w:val="single" w:sz="4" w:space="0" w:color="auto"/>
            </w:tcBorders>
            <w:vAlign w:val="center"/>
          </w:tcPr>
          <w:p w14:paraId="6C19FB11" w14:textId="5F1F4730" w:rsidR="00895213" w:rsidRDefault="00895213" w:rsidP="00F16D0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409" w:type="dxa"/>
            <w:vMerge w:val="restart"/>
            <w:tcBorders>
              <w:top w:val="single" w:sz="4" w:space="0" w:color="auto"/>
              <w:left w:val="single" w:sz="4" w:space="0" w:color="auto"/>
              <w:right w:val="single" w:sz="4" w:space="0" w:color="auto"/>
            </w:tcBorders>
            <w:vAlign w:val="center"/>
          </w:tcPr>
          <w:p w14:paraId="4BD12874" w14:textId="77777777" w:rsidR="00895213" w:rsidRDefault="00895213" w:rsidP="00895213">
            <w:pPr>
              <w:ind w:left="-57" w:right="-57"/>
              <w:jc w:val="center"/>
              <w:rPr>
                <w:rFonts w:ascii="Times New Roman" w:eastAsia="Times New Roman" w:hAnsi="Times New Roman" w:cs="Times New Roman"/>
                <w:bCs/>
                <w:sz w:val="24"/>
                <w:szCs w:val="24"/>
              </w:rPr>
            </w:pPr>
          </w:p>
          <w:p w14:paraId="3BE6E366" w14:textId="77777777" w:rsidR="00895213" w:rsidRDefault="00895213" w:rsidP="00895213">
            <w:pPr>
              <w:ind w:left="-57" w:right="-57"/>
              <w:jc w:val="center"/>
              <w:rPr>
                <w:rFonts w:ascii="Times New Roman" w:eastAsia="Times New Roman" w:hAnsi="Times New Roman" w:cs="Times New Roman"/>
                <w:bCs/>
                <w:sz w:val="24"/>
                <w:szCs w:val="24"/>
              </w:rPr>
            </w:pPr>
          </w:p>
          <w:p w14:paraId="7C051B5A" w14:textId="77777777" w:rsidR="00895213" w:rsidRDefault="00895213" w:rsidP="00895213">
            <w:pPr>
              <w:ind w:left="-57" w:right="-57"/>
              <w:jc w:val="center"/>
              <w:rPr>
                <w:rFonts w:ascii="Times New Roman" w:eastAsia="Times New Roman" w:hAnsi="Times New Roman" w:cs="Times New Roman"/>
                <w:bCs/>
                <w:sz w:val="24"/>
                <w:szCs w:val="24"/>
              </w:rPr>
            </w:pPr>
          </w:p>
          <w:p w14:paraId="2B83AF9A" w14:textId="77777777" w:rsidR="00895213" w:rsidRDefault="00895213" w:rsidP="00895213">
            <w:pPr>
              <w:ind w:left="-57" w:right="-57"/>
              <w:jc w:val="center"/>
              <w:rPr>
                <w:rFonts w:ascii="Times New Roman" w:eastAsia="Times New Roman" w:hAnsi="Times New Roman" w:cs="Times New Roman"/>
                <w:bCs/>
                <w:sz w:val="24"/>
                <w:szCs w:val="24"/>
              </w:rPr>
            </w:pPr>
          </w:p>
          <w:p w14:paraId="3AE46B68" w14:textId="77777777" w:rsidR="00895213" w:rsidRDefault="00895213" w:rsidP="00895213">
            <w:pPr>
              <w:ind w:left="-57" w:right="-57"/>
              <w:jc w:val="center"/>
              <w:rPr>
                <w:rFonts w:ascii="Times New Roman" w:eastAsia="Times New Roman" w:hAnsi="Times New Roman" w:cs="Times New Roman"/>
                <w:bCs/>
                <w:sz w:val="24"/>
                <w:szCs w:val="24"/>
              </w:rPr>
            </w:pPr>
          </w:p>
          <w:p w14:paraId="60E58B78" w14:textId="77777777" w:rsidR="00895213" w:rsidRDefault="00895213" w:rsidP="00895213">
            <w:pPr>
              <w:ind w:left="-57" w:right="-57"/>
              <w:jc w:val="center"/>
              <w:rPr>
                <w:rFonts w:ascii="Times New Roman" w:eastAsia="Times New Roman" w:hAnsi="Times New Roman" w:cs="Times New Roman"/>
                <w:bCs/>
                <w:sz w:val="24"/>
                <w:szCs w:val="24"/>
              </w:rPr>
            </w:pPr>
          </w:p>
          <w:p w14:paraId="4B8E2390" w14:textId="77777777" w:rsidR="00895213" w:rsidRDefault="00895213" w:rsidP="00895213">
            <w:pPr>
              <w:ind w:left="-57" w:right="-57"/>
              <w:jc w:val="center"/>
              <w:rPr>
                <w:rFonts w:ascii="Times New Roman" w:eastAsia="Times New Roman" w:hAnsi="Times New Roman" w:cs="Times New Roman"/>
                <w:bCs/>
                <w:sz w:val="24"/>
                <w:szCs w:val="24"/>
              </w:rPr>
            </w:pPr>
          </w:p>
          <w:p w14:paraId="727019CD" w14:textId="77777777" w:rsidR="00895213" w:rsidRDefault="00895213" w:rsidP="00895213">
            <w:pPr>
              <w:ind w:left="-57" w:right="-57"/>
              <w:jc w:val="center"/>
              <w:rPr>
                <w:rFonts w:ascii="Times New Roman" w:eastAsia="Times New Roman" w:hAnsi="Times New Roman" w:cs="Times New Roman"/>
                <w:bCs/>
                <w:sz w:val="24"/>
                <w:szCs w:val="24"/>
              </w:rPr>
            </w:pPr>
          </w:p>
          <w:p w14:paraId="3B8EEF0F" w14:textId="77777777" w:rsidR="00895213" w:rsidRDefault="00895213" w:rsidP="00895213">
            <w:pPr>
              <w:ind w:left="-57" w:right="-57"/>
              <w:jc w:val="center"/>
              <w:rPr>
                <w:rFonts w:ascii="Times New Roman" w:eastAsia="Times New Roman" w:hAnsi="Times New Roman" w:cs="Times New Roman"/>
                <w:bCs/>
                <w:sz w:val="24"/>
                <w:szCs w:val="24"/>
              </w:rPr>
            </w:pPr>
          </w:p>
          <w:p w14:paraId="486C7F41" w14:textId="77777777" w:rsidR="00895213" w:rsidRDefault="00895213" w:rsidP="00895213">
            <w:pPr>
              <w:ind w:left="-57" w:right="-57"/>
              <w:jc w:val="center"/>
              <w:rPr>
                <w:rFonts w:ascii="Times New Roman" w:eastAsia="Times New Roman" w:hAnsi="Times New Roman" w:cs="Times New Roman"/>
                <w:bCs/>
                <w:sz w:val="24"/>
                <w:szCs w:val="24"/>
              </w:rPr>
            </w:pPr>
          </w:p>
          <w:p w14:paraId="024E613C" w14:textId="77777777" w:rsidR="00895213" w:rsidRDefault="00895213" w:rsidP="00895213">
            <w:pPr>
              <w:ind w:left="-57" w:right="-57"/>
              <w:jc w:val="center"/>
              <w:rPr>
                <w:rFonts w:ascii="Times New Roman" w:eastAsia="Times New Roman" w:hAnsi="Times New Roman" w:cs="Times New Roman"/>
                <w:bCs/>
                <w:sz w:val="24"/>
                <w:szCs w:val="24"/>
              </w:rPr>
            </w:pPr>
          </w:p>
          <w:p w14:paraId="350714E2" w14:textId="77777777" w:rsidR="00895213" w:rsidRDefault="00895213" w:rsidP="00895213">
            <w:pPr>
              <w:ind w:left="-57" w:right="-57"/>
              <w:jc w:val="center"/>
              <w:rPr>
                <w:rFonts w:ascii="Times New Roman" w:eastAsia="Times New Roman" w:hAnsi="Times New Roman" w:cs="Times New Roman"/>
                <w:bCs/>
                <w:sz w:val="24"/>
                <w:szCs w:val="24"/>
              </w:rPr>
            </w:pPr>
          </w:p>
          <w:p w14:paraId="30E2D287" w14:textId="77777777" w:rsidR="00895213" w:rsidRDefault="00895213" w:rsidP="00895213">
            <w:pPr>
              <w:ind w:left="-57" w:right="-57"/>
              <w:jc w:val="center"/>
              <w:rPr>
                <w:rFonts w:ascii="Times New Roman" w:eastAsia="Times New Roman" w:hAnsi="Times New Roman" w:cs="Times New Roman"/>
                <w:bCs/>
                <w:sz w:val="24"/>
                <w:szCs w:val="24"/>
              </w:rPr>
            </w:pPr>
          </w:p>
          <w:p w14:paraId="63771F57" w14:textId="77777777" w:rsidR="00895213" w:rsidRDefault="00895213" w:rsidP="00895213">
            <w:pPr>
              <w:ind w:left="-57" w:right="-57"/>
              <w:jc w:val="center"/>
              <w:rPr>
                <w:rFonts w:ascii="Times New Roman" w:eastAsia="Times New Roman" w:hAnsi="Times New Roman" w:cs="Times New Roman"/>
                <w:bCs/>
                <w:sz w:val="24"/>
                <w:szCs w:val="24"/>
              </w:rPr>
            </w:pPr>
          </w:p>
          <w:p w14:paraId="7C057702" w14:textId="77777777" w:rsidR="00895213" w:rsidRDefault="00895213" w:rsidP="00895213">
            <w:pPr>
              <w:ind w:left="-57" w:right="-57"/>
              <w:jc w:val="center"/>
              <w:rPr>
                <w:rFonts w:ascii="Times New Roman" w:eastAsia="Times New Roman" w:hAnsi="Times New Roman" w:cs="Times New Roman"/>
                <w:bCs/>
                <w:sz w:val="24"/>
                <w:szCs w:val="24"/>
              </w:rPr>
            </w:pPr>
          </w:p>
          <w:p w14:paraId="17256D3B" w14:textId="77777777" w:rsidR="00895213" w:rsidRDefault="00895213" w:rsidP="00895213">
            <w:pPr>
              <w:ind w:left="-57" w:right="-57"/>
              <w:jc w:val="center"/>
              <w:rPr>
                <w:rFonts w:ascii="Times New Roman" w:eastAsia="Times New Roman" w:hAnsi="Times New Roman" w:cs="Times New Roman"/>
                <w:bCs/>
                <w:sz w:val="24"/>
                <w:szCs w:val="24"/>
              </w:rPr>
            </w:pPr>
          </w:p>
          <w:p w14:paraId="49B00165" w14:textId="77777777" w:rsidR="00895213" w:rsidRDefault="00895213" w:rsidP="00895213">
            <w:pPr>
              <w:ind w:left="-57" w:right="-57"/>
              <w:jc w:val="center"/>
              <w:rPr>
                <w:rFonts w:ascii="Times New Roman" w:eastAsia="Times New Roman" w:hAnsi="Times New Roman" w:cs="Times New Roman"/>
                <w:bCs/>
                <w:sz w:val="24"/>
                <w:szCs w:val="24"/>
              </w:rPr>
            </w:pPr>
          </w:p>
          <w:p w14:paraId="7F15C298" w14:textId="11DC40D6" w:rsidR="00895213" w:rsidRDefault="00895213" w:rsidP="00895213">
            <w:pPr>
              <w:ind w:left="-57" w:righ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p w14:paraId="3BC1AE91" w14:textId="6D054ADC" w:rsidR="00895213" w:rsidRDefault="00895213" w:rsidP="00895213">
            <w:pPr>
              <w:ind w:left="-57" w:right="-57"/>
              <w:jc w:val="center"/>
              <w:rPr>
                <w:rFonts w:ascii="Times New Roman" w:eastAsia="Times New Roman" w:hAnsi="Times New Roman" w:cs="Times New Roman"/>
                <w:bCs/>
                <w:sz w:val="24"/>
                <w:szCs w:val="24"/>
              </w:rPr>
            </w:pPr>
            <w:r w:rsidRPr="007B512F">
              <w:rPr>
                <w:rFonts w:ascii="Times New Roman" w:eastAsia="Times New Roman" w:hAnsi="Times New Roman" w:cs="Times New Roman"/>
                <w:bCs/>
                <w:sz w:val="24"/>
                <w:szCs w:val="24"/>
              </w:rPr>
              <w:t>АКТУАЛЬНІСТЬ</w:t>
            </w:r>
          </w:p>
        </w:tc>
        <w:tc>
          <w:tcPr>
            <w:tcW w:w="2410" w:type="dxa"/>
            <w:tcBorders>
              <w:top w:val="single" w:sz="4" w:space="0" w:color="auto"/>
              <w:left w:val="single" w:sz="4" w:space="0" w:color="auto"/>
              <w:bottom w:val="single" w:sz="4" w:space="0" w:color="auto"/>
              <w:right w:val="single" w:sz="4" w:space="0" w:color="auto"/>
            </w:tcBorders>
            <w:vAlign w:val="center"/>
          </w:tcPr>
          <w:p w14:paraId="6E300A17" w14:textId="77777777" w:rsidR="00895213" w:rsidRDefault="00895213" w:rsidP="002963FE">
            <w:pPr>
              <w:jc w:val="center"/>
              <w:rPr>
                <w:rFonts w:ascii="Times New Roman" w:hAnsi="Times New Roman" w:cs="Times New Roman"/>
                <w:sz w:val="24"/>
                <w:szCs w:val="24"/>
                <w:lang w:val="ru-RU"/>
              </w:rPr>
            </w:pPr>
            <w:r w:rsidRPr="007B512F">
              <w:rPr>
                <w:rFonts w:ascii="Times New Roman" w:hAnsi="Times New Roman" w:cs="Times New Roman"/>
                <w:sz w:val="24"/>
                <w:szCs w:val="24"/>
                <w:lang w:val="ru-RU"/>
              </w:rPr>
              <w:lastRenderedPageBreak/>
              <w:t xml:space="preserve">4.1: Підтримувати актуальність досліджень та співпраці  з практичним </w:t>
            </w:r>
          </w:p>
          <w:p w14:paraId="1052C007" w14:textId="5F44D1C3" w:rsidR="00895213" w:rsidRPr="00DE2F42" w:rsidRDefault="00895213" w:rsidP="002963FE">
            <w:pPr>
              <w:jc w:val="center"/>
              <w:rPr>
                <w:rFonts w:ascii="Times New Roman" w:hAnsi="Times New Roman" w:cs="Times New Roman"/>
                <w:sz w:val="24"/>
                <w:szCs w:val="24"/>
                <w:lang w:val="ru-RU"/>
              </w:rPr>
            </w:pPr>
            <w:r w:rsidRPr="007B512F">
              <w:rPr>
                <w:rFonts w:ascii="Times New Roman" w:hAnsi="Times New Roman" w:cs="Times New Roman"/>
                <w:sz w:val="24"/>
                <w:szCs w:val="24"/>
                <w:lang w:val="ru-RU"/>
              </w:rPr>
              <w:t>досвідом</w:t>
            </w:r>
          </w:p>
        </w:tc>
        <w:tc>
          <w:tcPr>
            <w:tcW w:w="1896" w:type="dxa"/>
            <w:tcBorders>
              <w:top w:val="single" w:sz="4" w:space="0" w:color="auto"/>
              <w:left w:val="single" w:sz="4" w:space="0" w:color="auto"/>
              <w:bottom w:val="single" w:sz="4" w:space="0" w:color="auto"/>
              <w:right w:val="single" w:sz="4" w:space="0" w:color="auto"/>
            </w:tcBorders>
            <w:vAlign w:val="center"/>
          </w:tcPr>
          <w:p w14:paraId="519D8DBB" w14:textId="6DAD5382" w:rsidR="00895213" w:rsidRPr="00904974" w:rsidRDefault="00895213" w:rsidP="00F16D00">
            <w:pPr>
              <w:jc w:val="center"/>
              <w:rPr>
                <w:rFonts w:ascii="Times New Roman" w:eastAsia="Times New Roman" w:hAnsi="Times New Roman" w:cs="Times New Roman"/>
                <w:bCs/>
                <w:color w:val="000000"/>
                <w:sz w:val="24"/>
                <w:szCs w:val="24"/>
              </w:rPr>
            </w:pPr>
            <w:r w:rsidRPr="007B512F">
              <w:rPr>
                <w:rFonts w:ascii="Times New Roman" w:eastAsia="Times New Roman" w:hAnsi="Times New Roman" w:cs="Times New Roman"/>
                <w:bCs/>
                <w:color w:val="000000"/>
                <w:sz w:val="24"/>
                <w:szCs w:val="24"/>
              </w:rPr>
              <w:t>Підвищення кількісних та якісних показників</w:t>
            </w:r>
            <w:r>
              <w:rPr>
                <w:rFonts w:ascii="Times New Roman" w:eastAsia="Times New Roman" w:hAnsi="Times New Roman" w:cs="Times New Roman"/>
                <w:bCs/>
                <w:color w:val="000000"/>
                <w:sz w:val="24"/>
                <w:szCs w:val="24"/>
              </w:rPr>
              <w:t xml:space="preserve"> проходження акредитації</w:t>
            </w:r>
          </w:p>
        </w:tc>
        <w:tc>
          <w:tcPr>
            <w:tcW w:w="1276" w:type="dxa"/>
            <w:tcBorders>
              <w:top w:val="single" w:sz="4" w:space="0" w:color="auto"/>
              <w:left w:val="single" w:sz="4" w:space="0" w:color="auto"/>
              <w:bottom w:val="single" w:sz="4" w:space="0" w:color="auto"/>
              <w:right w:val="single" w:sz="4" w:space="0" w:color="auto"/>
            </w:tcBorders>
            <w:vAlign w:val="center"/>
          </w:tcPr>
          <w:p w14:paraId="245319D3" w14:textId="66EF62EA" w:rsidR="00895213" w:rsidRPr="00904974" w:rsidRDefault="00895213" w:rsidP="00F16D00">
            <w:pPr>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Виконано</w:t>
            </w:r>
          </w:p>
        </w:tc>
        <w:tc>
          <w:tcPr>
            <w:tcW w:w="7034" w:type="dxa"/>
            <w:tcBorders>
              <w:top w:val="single" w:sz="4" w:space="0" w:color="auto"/>
              <w:left w:val="single" w:sz="4" w:space="0" w:color="auto"/>
              <w:bottom w:val="single" w:sz="4" w:space="0" w:color="auto"/>
              <w:right w:val="single" w:sz="4" w:space="0" w:color="auto"/>
            </w:tcBorders>
            <w:vAlign w:val="center"/>
          </w:tcPr>
          <w:p w14:paraId="1AAE744D" w14:textId="77777777" w:rsidR="00895213" w:rsidRPr="00663688" w:rsidRDefault="00895213" w:rsidP="00663688">
            <w:pPr>
              <w:ind w:firstLine="567"/>
              <w:jc w:val="both"/>
              <w:rPr>
                <w:rFonts w:ascii="Times New Roman" w:hAnsi="Times New Roman" w:cs="Times New Roman"/>
                <w:sz w:val="24"/>
                <w:szCs w:val="24"/>
              </w:rPr>
            </w:pPr>
            <w:r w:rsidRPr="00663688">
              <w:rPr>
                <w:rFonts w:ascii="Times New Roman" w:hAnsi="Times New Roman" w:cs="Times New Roman"/>
                <w:sz w:val="24"/>
                <w:szCs w:val="24"/>
              </w:rPr>
              <w:t xml:space="preserve">Протягом 2025 року акредитовано 188 освітніх програм першого (бакалаврського), другого (магістерського) та третього (освітньо-наукового) рівнів вищої освіти, серед них: </w:t>
            </w:r>
          </w:p>
          <w:p w14:paraId="31B05BAE" w14:textId="77777777" w:rsidR="00895213" w:rsidRPr="00663688" w:rsidRDefault="00895213" w:rsidP="00663688">
            <w:pPr>
              <w:ind w:firstLine="567"/>
              <w:jc w:val="both"/>
              <w:rPr>
                <w:rFonts w:ascii="Times New Roman" w:hAnsi="Times New Roman" w:cs="Times New Roman"/>
                <w:sz w:val="24"/>
                <w:szCs w:val="24"/>
              </w:rPr>
            </w:pPr>
            <w:r w:rsidRPr="00663688">
              <w:rPr>
                <w:rFonts w:ascii="Times New Roman" w:hAnsi="Times New Roman" w:cs="Times New Roman"/>
                <w:sz w:val="24"/>
                <w:szCs w:val="24"/>
              </w:rPr>
              <w:t>–</w:t>
            </w:r>
            <w:r w:rsidRPr="00663688">
              <w:rPr>
                <w:rFonts w:ascii="Times New Roman" w:hAnsi="Times New Roman" w:cs="Times New Roman"/>
                <w:sz w:val="24"/>
                <w:szCs w:val="24"/>
              </w:rPr>
              <w:tab/>
              <w:t> Національним агентством із забезпечення якості вищої освіти у відділеному дистанційному режимі з проведенням акредитації та наданням сертифіката про акредитацію (з терміном 5 років) – 11 освітніх програм;</w:t>
            </w:r>
          </w:p>
          <w:p w14:paraId="55B9F468" w14:textId="77777777" w:rsidR="00895213" w:rsidRPr="00663688" w:rsidRDefault="00895213" w:rsidP="00663688">
            <w:pPr>
              <w:ind w:firstLine="567"/>
              <w:jc w:val="both"/>
              <w:rPr>
                <w:rFonts w:ascii="Times New Roman" w:hAnsi="Times New Roman" w:cs="Times New Roman"/>
                <w:sz w:val="24"/>
                <w:szCs w:val="24"/>
              </w:rPr>
            </w:pPr>
            <w:r w:rsidRPr="00663688">
              <w:rPr>
                <w:rFonts w:ascii="Times New Roman" w:hAnsi="Times New Roman" w:cs="Times New Roman"/>
                <w:sz w:val="24"/>
                <w:szCs w:val="24"/>
              </w:rPr>
              <w:lastRenderedPageBreak/>
              <w:t>–</w:t>
            </w:r>
            <w:r w:rsidRPr="00663688">
              <w:rPr>
                <w:rFonts w:ascii="Times New Roman" w:hAnsi="Times New Roman" w:cs="Times New Roman"/>
                <w:sz w:val="24"/>
                <w:szCs w:val="24"/>
              </w:rPr>
              <w:tab/>
              <w:t> Національним агентством із забезпечення якості вищої освіти у дистанційному режимі з проведенням акредитації з наданням сертифіката про умовну (відкладену) акредитацію (з терміном 1 рік) – 4 освітні програми;</w:t>
            </w:r>
          </w:p>
          <w:p w14:paraId="59E21D96" w14:textId="77777777" w:rsidR="00895213" w:rsidRPr="00663688" w:rsidRDefault="00895213" w:rsidP="00663688">
            <w:pPr>
              <w:ind w:firstLine="567"/>
              <w:jc w:val="both"/>
              <w:rPr>
                <w:rFonts w:ascii="Times New Roman" w:hAnsi="Times New Roman" w:cs="Times New Roman"/>
                <w:sz w:val="24"/>
                <w:szCs w:val="24"/>
              </w:rPr>
            </w:pPr>
            <w:r w:rsidRPr="00663688">
              <w:rPr>
                <w:rFonts w:ascii="Times New Roman" w:hAnsi="Times New Roman" w:cs="Times New Roman"/>
                <w:sz w:val="24"/>
                <w:szCs w:val="24"/>
              </w:rPr>
              <w:t>–</w:t>
            </w:r>
            <w:r w:rsidRPr="00663688">
              <w:rPr>
                <w:rFonts w:ascii="Times New Roman" w:hAnsi="Times New Roman" w:cs="Times New Roman"/>
                <w:sz w:val="24"/>
                <w:szCs w:val="24"/>
              </w:rPr>
              <w:tab/>
              <w:t> Національним агентством із забезпечення якості вищої освіти за спрощеною процедурою в умовах воєнного стану умовна (відкладена) акредитація – 42 освітні програми;</w:t>
            </w:r>
          </w:p>
          <w:p w14:paraId="5295DB3B" w14:textId="77777777" w:rsidR="00895213" w:rsidRPr="00663688" w:rsidRDefault="00895213" w:rsidP="00663688">
            <w:pPr>
              <w:ind w:firstLine="567"/>
              <w:jc w:val="both"/>
              <w:rPr>
                <w:rFonts w:ascii="Times New Roman" w:hAnsi="Times New Roman" w:cs="Times New Roman"/>
                <w:sz w:val="24"/>
                <w:szCs w:val="24"/>
              </w:rPr>
            </w:pPr>
            <w:r w:rsidRPr="00663688">
              <w:rPr>
                <w:rFonts w:ascii="Times New Roman" w:hAnsi="Times New Roman" w:cs="Times New Roman"/>
                <w:sz w:val="24"/>
                <w:szCs w:val="24"/>
              </w:rPr>
              <w:t>–</w:t>
            </w:r>
            <w:r w:rsidRPr="00663688">
              <w:rPr>
                <w:rFonts w:ascii="Times New Roman" w:hAnsi="Times New Roman" w:cs="Times New Roman"/>
                <w:sz w:val="24"/>
                <w:szCs w:val="24"/>
              </w:rPr>
              <w:tab/>
              <w:t> Міністерством освіти і науки України акредитовані в рамках спеціальності – 131 освітня програма.</w:t>
            </w:r>
          </w:p>
          <w:p w14:paraId="231273CB" w14:textId="259AC88C" w:rsidR="00895213" w:rsidRPr="007B512F" w:rsidRDefault="00895213" w:rsidP="00663688">
            <w:pPr>
              <w:ind w:firstLine="404"/>
              <w:jc w:val="both"/>
              <w:rPr>
                <w:rFonts w:ascii="Times New Roman" w:hAnsi="Times New Roman" w:cs="Times New Roman"/>
                <w:sz w:val="24"/>
                <w:szCs w:val="24"/>
              </w:rPr>
            </w:pPr>
            <w:r w:rsidRPr="00663688">
              <w:rPr>
                <w:rFonts w:ascii="Times New Roman" w:hAnsi="Times New Roman" w:cs="Times New Roman"/>
                <w:sz w:val="24"/>
                <w:szCs w:val="24"/>
              </w:rPr>
              <w:t xml:space="preserve">За результатами акредитації </w:t>
            </w:r>
            <w:r>
              <w:rPr>
                <w:rFonts w:ascii="Times New Roman" w:hAnsi="Times New Roman" w:cs="Times New Roman"/>
                <w:sz w:val="24"/>
                <w:szCs w:val="24"/>
              </w:rPr>
              <w:t>у 2025 році гаранти освітніх програм які успішно пройшли акредитацію  отримали премії.</w:t>
            </w:r>
          </w:p>
        </w:tc>
      </w:tr>
      <w:tr w:rsidR="00895213" w:rsidRPr="00F16D00" w14:paraId="401D9796" w14:textId="77777777" w:rsidTr="004B0482">
        <w:tc>
          <w:tcPr>
            <w:tcW w:w="568" w:type="dxa"/>
            <w:tcBorders>
              <w:top w:val="single" w:sz="4" w:space="0" w:color="auto"/>
              <w:left w:val="single" w:sz="4" w:space="0" w:color="auto"/>
              <w:bottom w:val="single" w:sz="4" w:space="0" w:color="auto"/>
              <w:right w:val="single" w:sz="4" w:space="0" w:color="auto"/>
            </w:tcBorders>
            <w:vAlign w:val="center"/>
          </w:tcPr>
          <w:p w14:paraId="4DA3049E" w14:textId="1F0F8A5E" w:rsidR="00895213" w:rsidRDefault="00895213" w:rsidP="00F16D0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p>
        </w:tc>
        <w:tc>
          <w:tcPr>
            <w:tcW w:w="2409" w:type="dxa"/>
            <w:vMerge/>
            <w:tcBorders>
              <w:left w:val="single" w:sz="4" w:space="0" w:color="auto"/>
              <w:bottom w:val="single" w:sz="4" w:space="0" w:color="auto"/>
              <w:right w:val="single" w:sz="4" w:space="0" w:color="auto"/>
            </w:tcBorders>
            <w:vAlign w:val="center"/>
          </w:tcPr>
          <w:p w14:paraId="01F501E9" w14:textId="77777777" w:rsidR="00895213" w:rsidRDefault="00895213" w:rsidP="002963FE">
            <w:pPr>
              <w:ind w:left="-57" w:right="-57"/>
              <w:jc w:val="center"/>
              <w:rPr>
                <w:rFonts w:ascii="Times New Roman" w:eastAsia="Times New Roman" w:hAnsi="Times New Roman" w:cs="Times New Roman"/>
                <w:bCs/>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2F56F953" w14:textId="44763A68" w:rsidR="00895213" w:rsidRPr="00F51612" w:rsidRDefault="00895213" w:rsidP="002963FE">
            <w:pPr>
              <w:jc w:val="center"/>
              <w:rPr>
                <w:rFonts w:ascii="Times New Roman" w:hAnsi="Times New Roman" w:cs="Times New Roman"/>
                <w:sz w:val="24"/>
                <w:szCs w:val="24"/>
                <w:lang w:val="ru-RU"/>
              </w:rPr>
            </w:pPr>
            <w:r w:rsidRPr="00895213">
              <w:rPr>
                <w:rFonts w:ascii="Times New Roman" w:hAnsi="Times New Roman" w:cs="Times New Roman"/>
                <w:sz w:val="24"/>
                <w:szCs w:val="24"/>
              </w:rPr>
              <w:t>4.3: Розширити</w:t>
            </w:r>
            <w:r w:rsidRPr="00F51612">
              <w:rPr>
                <w:rFonts w:ascii="Times New Roman" w:hAnsi="Times New Roman" w:cs="Times New Roman"/>
                <w:sz w:val="24"/>
                <w:szCs w:val="24"/>
              </w:rPr>
              <w:t xml:space="preserve"> співпрацю з випускниками</w:t>
            </w:r>
          </w:p>
        </w:tc>
        <w:tc>
          <w:tcPr>
            <w:tcW w:w="1896" w:type="dxa"/>
            <w:tcBorders>
              <w:top w:val="single" w:sz="4" w:space="0" w:color="auto"/>
              <w:left w:val="single" w:sz="4" w:space="0" w:color="auto"/>
              <w:bottom w:val="single" w:sz="4" w:space="0" w:color="auto"/>
              <w:right w:val="single" w:sz="4" w:space="0" w:color="auto"/>
            </w:tcBorders>
            <w:vAlign w:val="center"/>
          </w:tcPr>
          <w:p w14:paraId="36A7A90A" w14:textId="77777777" w:rsidR="00895213" w:rsidRPr="00904974" w:rsidRDefault="00895213" w:rsidP="00F16D00">
            <w:pPr>
              <w:jc w:val="center"/>
              <w:rPr>
                <w:rFonts w:ascii="Times New Roman" w:eastAsia="Times New Roman" w:hAnsi="Times New Roman" w:cs="Times New Roman"/>
                <w:bCs/>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90CC4D7" w14:textId="2CBED327" w:rsidR="00895213" w:rsidRPr="00904974" w:rsidRDefault="00895213" w:rsidP="00F16D00">
            <w:pPr>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Виконано</w:t>
            </w:r>
          </w:p>
        </w:tc>
        <w:tc>
          <w:tcPr>
            <w:tcW w:w="7034" w:type="dxa"/>
            <w:tcBorders>
              <w:top w:val="single" w:sz="4" w:space="0" w:color="auto"/>
              <w:left w:val="single" w:sz="4" w:space="0" w:color="auto"/>
              <w:bottom w:val="single" w:sz="4" w:space="0" w:color="auto"/>
              <w:right w:val="single" w:sz="4" w:space="0" w:color="auto"/>
            </w:tcBorders>
            <w:vAlign w:val="center"/>
          </w:tcPr>
          <w:p w14:paraId="35F350D9" w14:textId="279F8089" w:rsidR="00895213" w:rsidRPr="00F51612" w:rsidRDefault="00895213" w:rsidP="00F51612">
            <w:pPr>
              <w:pStyle w:val="a6"/>
              <w:tabs>
                <w:tab w:val="left" w:pos="993"/>
              </w:tabs>
              <w:ind w:left="0" w:firstLine="567"/>
              <w:jc w:val="both"/>
              <w:rPr>
                <w:rFonts w:ascii="Times New Roman" w:hAnsi="Times New Roman" w:cs="Times New Roman"/>
                <w:sz w:val="24"/>
                <w:szCs w:val="24"/>
              </w:rPr>
            </w:pPr>
            <w:r w:rsidRPr="00F51612">
              <w:rPr>
                <w:rFonts w:ascii="Times New Roman" w:hAnsi="Times New Roman" w:cs="Times New Roman"/>
                <w:sz w:val="24"/>
                <w:szCs w:val="24"/>
              </w:rPr>
              <w:t>Центром соціально-гуманітарних досліджень з 10 по 23 січня 2025 року проведено дослідження «Випускники Каразінського університету про освіту та професію». До моніторингу та перегляду освітніх програм були залучені випускники університету у якості стейкхолдерів.</w:t>
            </w:r>
          </w:p>
          <w:p w14:paraId="405FEA5F" w14:textId="77777777" w:rsidR="00895213" w:rsidRDefault="00895213" w:rsidP="00F51612">
            <w:pPr>
              <w:pStyle w:val="a6"/>
              <w:ind w:left="0" w:firstLine="720"/>
              <w:jc w:val="both"/>
              <w:rPr>
                <w:rFonts w:ascii="Times New Roman" w:hAnsi="Times New Roman" w:cs="Times New Roman"/>
                <w:sz w:val="24"/>
                <w:szCs w:val="24"/>
              </w:rPr>
            </w:pPr>
            <w:r w:rsidRPr="00F51612">
              <w:rPr>
                <w:rFonts w:ascii="Times New Roman" w:hAnsi="Times New Roman" w:cs="Times New Roman"/>
                <w:sz w:val="24"/>
                <w:szCs w:val="24"/>
              </w:rPr>
              <w:t>За результатами тижня кар’єри записані лекції, підписані договори про виробничу практику, зберігається зв'язок факультетів/навчально-наукових інститутів з випускниками, які мотивовані допомагати університету, підтримувати його репутацію.</w:t>
            </w:r>
          </w:p>
          <w:p w14:paraId="047DD0BD" w14:textId="77777777" w:rsidR="00895213" w:rsidRDefault="00895213" w:rsidP="00895213">
            <w:pPr>
              <w:pStyle w:val="a6"/>
              <w:ind w:left="0" w:firstLine="720"/>
              <w:jc w:val="both"/>
              <w:rPr>
                <w:rFonts w:ascii="Times New Roman" w:hAnsi="Times New Roman" w:cs="Times New Roman"/>
                <w:sz w:val="24"/>
                <w:szCs w:val="24"/>
              </w:rPr>
            </w:pPr>
            <w:r w:rsidRPr="002569E1">
              <w:rPr>
                <w:rFonts w:ascii="Times New Roman" w:hAnsi="Times New Roman" w:cs="Times New Roman"/>
                <w:sz w:val="24"/>
                <w:szCs w:val="24"/>
              </w:rPr>
              <w:t>Протягом звітного року університетом укладено 896 договорів на проходження практики здобувачами вищої освіти (минулого року – 654 договори), в тому числі 84 довгострокових договорів (терміном на 2, 3 та 5 років) з різними базами практик. Керівники практики та здобувачі мали можливість обирати найбільш зручні дистанційні інструменти й платформи для організації та проходження практики (поштові сервіси, Google Classroom, Google Drive, Zoom, Cisco Webex, Skype, Google Hangouts Meet тощо) та використовувати ресурси LMS Moodle.</w:t>
            </w:r>
          </w:p>
          <w:p w14:paraId="59E84EA3" w14:textId="404A87C6" w:rsidR="00895213" w:rsidRPr="00895213" w:rsidRDefault="00895213" w:rsidP="00895213">
            <w:pPr>
              <w:pStyle w:val="a6"/>
              <w:ind w:left="0" w:firstLine="720"/>
              <w:jc w:val="both"/>
              <w:rPr>
                <w:rFonts w:ascii="Times New Roman" w:hAnsi="Times New Roman" w:cs="Times New Roman"/>
                <w:sz w:val="24"/>
                <w:szCs w:val="24"/>
              </w:rPr>
            </w:pPr>
          </w:p>
        </w:tc>
      </w:tr>
      <w:tr w:rsidR="00895213" w:rsidRPr="00F16D00" w14:paraId="7C4C4EEA" w14:textId="77777777" w:rsidTr="00CB3493">
        <w:tc>
          <w:tcPr>
            <w:tcW w:w="568" w:type="dxa"/>
            <w:tcBorders>
              <w:top w:val="single" w:sz="4" w:space="0" w:color="auto"/>
              <w:left w:val="single" w:sz="4" w:space="0" w:color="auto"/>
              <w:bottom w:val="single" w:sz="4" w:space="0" w:color="auto"/>
              <w:right w:val="single" w:sz="4" w:space="0" w:color="auto"/>
            </w:tcBorders>
            <w:vAlign w:val="center"/>
          </w:tcPr>
          <w:p w14:paraId="75DE252B" w14:textId="6B1F454C" w:rsidR="00895213" w:rsidRDefault="00895213" w:rsidP="00F16D0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p>
        </w:tc>
        <w:tc>
          <w:tcPr>
            <w:tcW w:w="2409" w:type="dxa"/>
            <w:vMerge w:val="restart"/>
            <w:tcBorders>
              <w:top w:val="single" w:sz="4" w:space="0" w:color="auto"/>
              <w:left w:val="single" w:sz="4" w:space="0" w:color="auto"/>
              <w:right w:val="single" w:sz="4" w:space="0" w:color="auto"/>
            </w:tcBorders>
            <w:vAlign w:val="center"/>
          </w:tcPr>
          <w:p w14:paraId="72890609" w14:textId="77777777" w:rsidR="00895213" w:rsidRDefault="00895213" w:rsidP="00F14C55">
            <w:pPr>
              <w:ind w:right="-57"/>
              <w:rPr>
                <w:rFonts w:ascii="Times New Roman" w:eastAsia="Times New Roman" w:hAnsi="Times New Roman" w:cs="Times New Roman"/>
                <w:bCs/>
                <w:sz w:val="24"/>
                <w:szCs w:val="24"/>
              </w:rPr>
            </w:pPr>
          </w:p>
          <w:p w14:paraId="18FE24CC" w14:textId="4C5EF926" w:rsidR="00895213" w:rsidRPr="00895213" w:rsidRDefault="00895213" w:rsidP="00E50F67">
            <w:pPr>
              <w:ind w:left="-57" w:right="-57"/>
              <w:jc w:val="center"/>
              <w:rPr>
                <w:rFonts w:ascii="Times New Roman" w:eastAsia="Times New Roman" w:hAnsi="Times New Roman" w:cs="Times New Roman"/>
                <w:bCs/>
                <w:sz w:val="24"/>
                <w:szCs w:val="24"/>
                <w:lang w:val="en-US"/>
              </w:rPr>
            </w:pPr>
            <w:r w:rsidRPr="00895213">
              <w:rPr>
                <w:rFonts w:ascii="Times New Roman" w:eastAsia="Times New Roman" w:hAnsi="Times New Roman" w:cs="Times New Roman"/>
                <w:bCs/>
                <w:sz w:val="24"/>
                <w:szCs w:val="24"/>
              </w:rPr>
              <w:t>6</w:t>
            </w:r>
            <w:r>
              <w:rPr>
                <w:rFonts w:ascii="Times New Roman" w:eastAsia="Times New Roman" w:hAnsi="Times New Roman" w:cs="Times New Roman"/>
                <w:bCs/>
                <w:sz w:val="24"/>
                <w:szCs w:val="24"/>
                <w:lang w:val="en-US"/>
              </w:rPr>
              <w:t>.</w:t>
            </w:r>
          </w:p>
          <w:p w14:paraId="6644E9DD" w14:textId="68D66772" w:rsidR="00895213" w:rsidRPr="00895213" w:rsidRDefault="00895213" w:rsidP="00E50F67">
            <w:pPr>
              <w:ind w:left="-57" w:right="-57"/>
              <w:jc w:val="center"/>
              <w:rPr>
                <w:rFonts w:ascii="Times New Roman" w:eastAsia="Times New Roman" w:hAnsi="Times New Roman" w:cs="Times New Roman"/>
                <w:bCs/>
                <w:sz w:val="24"/>
                <w:szCs w:val="24"/>
              </w:rPr>
            </w:pPr>
            <w:r w:rsidRPr="00895213">
              <w:rPr>
                <w:rFonts w:ascii="Times New Roman" w:eastAsia="Times New Roman" w:hAnsi="Times New Roman" w:cs="Times New Roman"/>
                <w:bCs/>
                <w:sz w:val="24"/>
                <w:szCs w:val="24"/>
              </w:rPr>
              <w:t>ПРИЙНЯТТЯ РІШЕНЬ НА ОСНОВІ ДАНИХ</w:t>
            </w:r>
          </w:p>
        </w:tc>
        <w:tc>
          <w:tcPr>
            <w:tcW w:w="2410" w:type="dxa"/>
            <w:tcBorders>
              <w:top w:val="single" w:sz="4" w:space="0" w:color="auto"/>
              <w:left w:val="single" w:sz="4" w:space="0" w:color="auto"/>
              <w:bottom w:val="single" w:sz="4" w:space="0" w:color="auto"/>
              <w:right w:val="single" w:sz="4" w:space="0" w:color="auto"/>
            </w:tcBorders>
            <w:vAlign w:val="center"/>
          </w:tcPr>
          <w:p w14:paraId="7CCCBE3D" w14:textId="1D7359CB" w:rsidR="00895213" w:rsidRPr="00895213" w:rsidRDefault="00895213" w:rsidP="002963FE">
            <w:pPr>
              <w:jc w:val="center"/>
              <w:rPr>
                <w:rFonts w:ascii="Times New Roman" w:hAnsi="Times New Roman" w:cs="Times New Roman"/>
                <w:sz w:val="24"/>
                <w:szCs w:val="24"/>
              </w:rPr>
            </w:pPr>
            <w:r w:rsidRPr="00895213">
              <w:rPr>
                <w:rFonts w:ascii="Times New Roman" w:hAnsi="Times New Roman" w:cs="Times New Roman"/>
                <w:sz w:val="24"/>
                <w:szCs w:val="24"/>
              </w:rPr>
              <w:t xml:space="preserve">6.1: </w:t>
            </w:r>
            <w:r w:rsidR="00F14C55">
              <w:rPr>
                <w:rFonts w:ascii="Times New Roman" w:hAnsi="Times New Roman" w:cs="Times New Roman"/>
                <w:sz w:val="24"/>
                <w:szCs w:val="24"/>
              </w:rPr>
              <w:t>Р</w:t>
            </w:r>
            <w:r w:rsidRPr="00895213">
              <w:rPr>
                <w:rFonts w:ascii="Times New Roman" w:hAnsi="Times New Roman" w:cs="Times New Roman"/>
                <w:sz w:val="24"/>
                <w:szCs w:val="24"/>
              </w:rPr>
              <w:t>озвивати цифровий простір університету</w:t>
            </w:r>
          </w:p>
        </w:tc>
        <w:tc>
          <w:tcPr>
            <w:tcW w:w="1896" w:type="dxa"/>
            <w:tcBorders>
              <w:top w:val="single" w:sz="4" w:space="0" w:color="auto"/>
              <w:left w:val="single" w:sz="4" w:space="0" w:color="auto"/>
              <w:bottom w:val="single" w:sz="4" w:space="0" w:color="auto"/>
              <w:right w:val="single" w:sz="4" w:space="0" w:color="auto"/>
            </w:tcBorders>
            <w:vAlign w:val="center"/>
          </w:tcPr>
          <w:p w14:paraId="55AB2D22" w14:textId="0D3D898D" w:rsidR="00895213" w:rsidRPr="00904974" w:rsidRDefault="00895213" w:rsidP="001A0614">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Підвищен</w:t>
            </w:r>
            <w:r w:rsidR="00F14C55">
              <w:rPr>
                <w:rFonts w:ascii="Times New Roman" w:eastAsia="Times New Roman" w:hAnsi="Times New Roman" w:cs="Times New Roman"/>
                <w:bCs/>
                <w:color w:val="000000"/>
                <w:sz w:val="24"/>
                <w:szCs w:val="24"/>
              </w:rPr>
              <w:t>о</w:t>
            </w:r>
            <w:r>
              <w:rPr>
                <w:rFonts w:ascii="Times New Roman" w:eastAsia="Times New Roman" w:hAnsi="Times New Roman" w:cs="Times New Roman"/>
                <w:bCs/>
                <w:color w:val="000000"/>
                <w:sz w:val="24"/>
                <w:szCs w:val="24"/>
              </w:rPr>
              <w:t xml:space="preserve"> рів</w:t>
            </w:r>
            <w:r w:rsidR="00F14C55">
              <w:rPr>
                <w:rFonts w:ascii="Times New Roman" w:eastAsia="Times New Roman" w:hAnsi="Times New Roman" w:cs="Times New Roman"/>
                <w:bCs/>
                <w:color w:val="000000"/>
                <w:sz w:val="24"/>
                <w:szCs w:val="24"/>
              </w:rPr>
              <w:t>е</w:t>
            </w:r>
            <w:r>
              <w:rPr>
                <w:rFonts w:ascii="Times New Roman" w:eastAsia="Times New Roman" w:hAnsi="Times New Roman" w:cs="Times New Roman"/>
                <w:bCs/>
                <w:color w:val="000000"/>
                <w:sz w:val="24"/>
                <w:szCs w:val="24"/>
              </w:rPr>
              <w:t>н</w:t>
            </w:r>
            <w:r w:rsidR="00F14C55">
              <w:rPr>
                <w:rFonts w:ascii="Times New Roman" w:eastAsia="Times New Roman" w:hAnsi="Times New Roman" w:cs="Times New Roman"/>
                <w:bCs/>
                <w:color w:val="000000"/>
                <w:sz w:val="24"/>
                <w:szCs w:val="24"/>
              </w:rPr>
              <w:t>ь</w:t>
            </w:r>
            <w:r>
              <w:rPr>
                <w:rFonts w:ascii="Times New Roman" w:eastAsia="Times New Roman" w:hAnsi="Times New Roman" w:cs="Times New Roman"/>
                <w:bCs/>
                <w:color w:val="000000"/>
                <w:sz w:val="24"/>
                <w:szCs w:val="24"/>
              </w:rPr>
              <w:t xml:space="preserve"> </w:t>
            </w:r>
            <w:r w:rsidRPr="00E50F67">
              <w:rPr>
                <w:rFonts w:ascii="Times New Roman" w:eastAsia="Times New Roman" w:hAnsi="Times New Roman" w:cs="Times New Roman"/>
                <w:bCs/>
                <w:color w:val="000000"/>
                <w:sz w:val="24"/>
                <w:szCs w:val="24"/>
              </w:rPr>
              <w:t>цифрової грамотності працівників університету</w:t>
            </w:r>
            <w:r>
              <w:rPr>
                <w:rFonts w:ascii="Times New Roman" w:eastAsia="Times New Roman" w:hAnsi="Times New Roman" w:cs="Times New Roman"/>
                <w:bCs/>
                <w:color w:val="000000"/>
                <w:sz w:val="24"/>
                <w:szCs w:val="24"/>
              </w:rPr>
              <w:t xml:space="preserve"> за напрямами впровадження освітніх інновацій </w:t>
            </w:r>
            <w:r w:rsidRPr="00E50F67">
              <w:rPr>
                <w:rFonts w:ascii="Times New Roman" w:eastAsia="Times New Roman" w:hAnsi="Times New Roman" w:cs="Times New Roman"/>
                <w:bCs/>
                <w:color w:val="000000"/>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22EF5EAD" w14:textId="1C74CD6B" w:rsidR="00895213" w:rsidRDefault="00895213" w:rsidP="00F16D00">
            <w:pPr>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Виконано</w:t>
            </w:r>
          </w:p>
        </w:tc>
        <w:tc>
          <w:tcPr>
            <w:tcW w:w="7034" w:type="dxa"/>
            <w:tcBorders>
              <w:top w:val="single" w:sz="4" w:space="0" w:color="auto"/>
              <w:left w:val="single" w:sz="4" w:space="0" w:color="auto"/>
              <w:bottom w:val="single" w:sz="4" w:space="0" w:color="auto"/>
              <w:right w:val="single" w:sz="4" w:space="0" w:color="auto"/>
            </w:tcBorders>
            <w:vAlign w:val="center"/>
          </w:tcPr>
          <w:p w14:paraId="0081BD77" w14:textId="77777777" w:rsidR="00895213" w:rsidRDefault="00895213" w:rsidP="00F51612">
            <w:pPr>
              <w:pStyle w:val="a6"/>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Протягом 2025 року п</w:t>
            </w:r>
            <w:r w:rsidRPr="001A0614">
              <w:rPr>
                <w:rFonts w:ascii="Times New Roman" w:hAnsi="Times New Roman" w:cs="Times New Roman"/>
                <w:sz w:val="24"/>
                <w:szCs w:val="24"/>
              </w:rPr>
              <w:t xml:space="preserve">роведено цикл занять у рамках школи педагогічної майстерності для викладачів </w:t>
            </w:r>
            <w:r>
              <w:rPr>
                <w:rFonts w:ascii="Times New Roman" w:hAnsi="Times New Roman" w:cs="Times New Roman"/>
                <w:sz w:val="24"/>
                <w:szCs w:val="24"/>
              </w:rPr>
              <w:t>університету</w:t>
            </w:r>
            <w:r w:rsidRPr="001A0614">
              <w:rPr>
                <w:rFonts w:ascii="Times New Roman" w:hAnsi="Times New Roman" w:cs="Times New Roman"/>
                <w:sz w:val="24"/>
                <w:szCs w:val="24"/>
              </w:rPr>
              <w:t xml:space="preserve"> за темами «Використання системи Moodle в освітньому процесі», «Дизайн перевернутого навчання», «Використання штучного інтелекту в діяльності викладача», «Кібер-гігієна при використанні цифрових технологій у навчанні», «Проблемно-орієнтоване проєктно-організоване навчання», які відвідали більш</w:t>
            </w:r>
            <w:r>
              <w:rPr>
                <w:rFonts w:ascii="Times New Roman" w:hAnsi="Times New Roman" w:cs="Times New Roman"/>
                <w:sz w:val="24"/>
                <w:szCs w:val="24"/>
              </w:rPr>
              <w:t xml:space="preserve">е 300 викладачів. Цикл вебінарів «Цифрова абетка» Центру підтримки цифрового навчання навчального  відділу щотижня збирав більше 100 викладачів університету. </w:t>
            </w:r>
          </w:p>
          <w:p w14:paraId="2C465BEA" w14:textId="77777777" w:rsidR="00895213" w:rsidRDefault="00895213" w:rsidP="00F51612">
            <w:pPr>
              <w:pStyle w:val="a6"/>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Протягом року фахівцями центру проводились заняття для викладачів університету на курсах за програмами підвищення кваліфікації (обсягом 180 годин) щодо к</w:t>
            </w:r>
            <w:r w:rsidRPr="003C16C1">
              <w:rPr>
                <w:rFonts w:ascii="Times New Roman" w:hAnsi="Times New Roman" w:cs="Times New Roman"/>
                <w:sz w:val="24"/>
                <w:szCs w:val="24"/>
              </w:rPr>
              <w:t>онструювання дистанційних курсів для системи змішаного навчання у закладах освіти</w:t>
            </w:r>
            <w:r>
              <w:rPr>
                <w:rFonts w:ascii="Times New Roman" w:hAnsi="Times New Roman" w:cs="Times New Roman"/>
                <w:sz w:val="24"/>
                <w:szCs w:val="24"/>
              </w:rPr>
              <w:t>, в</w:t>
            </w:r>
            <w:r w:rsidRPr="003C16C1">
              <w:rPr>
                <w:rFonts w:ascii="Times New Roman" w:hAnsi="Times New Roman" w:cs="Times New Roman"/>
                <w:sz w:val="24"/>
                <w:szCs w:val="24"/>
              </w:rPr>
              <w:t>икористання відео в освітньому процесі: перші кроки створення відео для освітян</w:t>
            </w:r>
            <w:r>
              <w:rPr>
                <w:rFonts w:ascii="Times New Roman" w:hAnsi="Times New Roman" w:cs="Times New Roman"/>
                <w:sz w:val="24"/>
                <w:szCs w:val="24"/>
              </w:rPr>
              <w:t xml:space="preserve"> тощо. Заходи інформаційно-методичної підтримки освітніх інновацій в університеті суттєво сприяли формуванню та закріпленню трендів суттєвого збільшення щорічного збільшення використання дистанційних курсів, залучених користувачів платформи, сертифікації дистанційних курсів на платформі </w:t>
            </w:r>
            <w:r>
              <w:rPr>
                <w:rFonts w:ascii="Times New Roman" w:hAnsi="Times New Roman" w:cs="Times New Roman"/>
                <w:sz w:val="24"/>
                <w:szCs w:val="24"/>
                <w:lang w:val="en-US"/>
              </w:rPr>
              <w:t>LMS</w:t>
            </w:r>
            <w:r w:rsidRPr="007D3830">
              <w:rPr>
                <w:rFonts w:ascii="Times New Roman" w:hAnsi="Times New Roman" w:cs="Times New Roman"/>
                <w:sz w:val="24"/>
                <w:szCs w:val="24"/>
              </w:rPr>
              <w:t xml:space="preserve"> </w:t>
            </w:r>
            <w:r>
              <w:rPr>
                <w:rFonts w:ascii="Times New Roman" w:hAnsi="Times New Roman" w:cs="Times New Roman"/>
                <w:sz w:val="24"/>
                <w:szCs w:val="24"/>
                <w:lang w:val="en-US"/>
              </w:rPr>
              <w:t>Moodle</w:t>
            </w:r>
            <w:r w:rsidRPr="007D3830">
              <w:rPr>
                <w:rFonts w:ascii="Times New Roman" w:hAnsi="Times New Roman" w:cs="Times New Roman"/>
                <w:sz w:val="24"/>
                <w:szCs w:val="24"/>
              </w:rPr>
              <w:t xml:space="preserve">. </w:t>
            </w:r>
          </w:p>
          <w:p w14:paraId="2B929877" w14:textId="0C4E20A0" w:rsidR="00895213" w:rsidRPr="007D3830" w:rsidRDefault="00895213" w:rsidP="00F51612">
            <w:pPr>
              <w:pStyle w:val="a6"/>
              <w:tabs>
                <w:tab w:val="left" w:pos="993"/>
              </w:tabs>
              <w:ind w:left="0"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У 2025 </w:t>
            </w:r>
            <w:r w:rsidRPr="005F3E7C">
              <w:rPr>
                <w:rFonts w:ascii="Times New Roman" w:hAnsi="Times New Roman" w:cs="Times New Roman"/>
                <w:sz w:val="24"/>
                <w:szCs w:val="24"/>
              </w:rPr>
              <w:t xml:space="preserve">році </w:t>
            </w:r>
            <w:r>
              <w:rPr>
                <w:rFonts w:ascii="Times New Roman" w:hAnsi="Times New Roman" w:cs="Times New Roman"/>
                <w:sz w:val="24"/>
                <w:szCs w:val="24"/>
              </w:rPr>
              <w:t>на денній формі навчання</w:t>
            </w:r>
            <w:r w:rsidRPr="005F3E7C">
              <w:rPr>
                <w:rFonts w:ascii="Times New Roman" w:hAnsi="Times New Roman" w:cs="Times New Roman"/>
                <w:sz w:val="24"/>
                <w:szCs w:val="24"/>
              </w:rPr>
              <w:t xml:space="preserve"> використовувалось</w:t>
            </w:r>
            <w:r>
              <w:rPr>
                <w:rFonts w:ascii="Times New Roman" w:hAnsi="Times New Roman" w:cs="Times New Roman"/>
                <w:sz w:val="24"/>
                <w:szCs w:val="24"/>
                <w:lang w:val="ru-RU"/>
              </w:rPr>
              <w:t xml:space="preserve"> 6209 </w:t>
            </w:r>
            <w:r w:rsidRPr="005F3E7C">
              <w:rPr>
                <w:rFonts w:ascii="Times New Roman" w:hAnsi="Times New Roman" w:cs="Times New Roman"/>
                <w:sz w:val="24"/>
                <w:szCs w:val="24"/>
              </w:rPr>
              <w:t>таких дистанційних курсів</w:t>
            </w:r>
            <w:r>
              <w:rPr>
                <w:rFonts w:ascii="Times New Roman" w:hAnsi="Times New Roman" w:cs="Times New Roman"/>
                <w:sz w:val="24"/>
                <w:szCs w:val="24"/>
              </w:rPr>
              <w:t xml:space="preserve">, що на 27% більше у порівнянні з попереднім роком, відповідно на заочній формі – 2775 (зростання на 51%). За даними адміністрування платформи </w:t>
            </w:r>
            <w:r>
              <w:rPr>
                <w:rFonts w:ascii="Times New Roman" w:hAnsi="Times New Roman" w:cs="Times New Roman"/>
                <w:sz w:val="24"/>
                <w:szCs w:val="24"/>
                <w:lang w:val="en-US"/>
              </w:rPr>
              <w:t>Moodle</w:t>
            </w:r>
            <w:r w:rsidRPr="007D3830">
              <w:rPr>
                <w:rFonts w:ascii="Times New Roman" w:hAnsi="Times New Roman" w:cs="Times New Roman"/>
                <w:sz w:val="24"/>
                <w:szCs w:val="24"/>
              </w:rPr>
              <w:t xml:space="preserve"> </w:t>
            </w:r>
            <w:r>
              <w:rPr>
                <w:rFonts w:ascii="Times New Roman" w:hAnsi="Times New Roman" w:cs="Times New Roman"/>
                <w:sz w:val="24"/>
                <w:szCs w:val="24"/>
              </w:rPr>
              <w:t xml:space="preserve">спостерігалося суттєве збільшення користувачів платформи </w:t>
            </w:r>
            <w:r>
              <w:rPr>
                <w:rFonts w:ascii="Times New Roman" w:hAnsi="Times New Roman" w:cs="Times New Roman"/>
                <w:sz w:val="24"/>
                <w:szCs w:val="24"/>
                <w:lang w:val="en-US"/>
              </w:rPr>
              <w:t>Moodle</w:t>
            </w:r>
            <w:r w:rsidRPr="007D3830">
              <w:rPr>
                <w:rFonts w:ascii="Times New Roman" w:hAnsi="Times New Roman" w:cs="Times New Roman"/>
                <w:sz w:val="24"/>
                <w:szCs w:val="24"/>
              </w:rPr>
              <w:t xml:space="preserve"> </w:t>
            </w:r>
            <w:r>
              <w:rPr>
                <w:rFonts w:ascii="Times New Roman" w:hAnsi="Times New Roman" w:cs="Times New Roman"/>
                <w:sz w:val="24"/>
                <w:szCs w:val="24"/>
              </w:rPr>
              <w:t xml:space="preserve">як у середовищі здобувачів освіти </w:t>
            </w:r>
            <w:r w:rsidRPr="00DF6D5A">
              <w:rPr>
                <w:rFonts w:ascii="Times New Roman" w:hAnsi="Times New Roman" w:cs="Times New Roman"/>
                <w:sz w:val="24"/>
                <w:szCs w:val="24"/>
              </w:rPr>
              <w:t xml:space="preserve">за денною та заочною формою навчання, включаючи </w:t>
            </w:r>
            <w:r>
              <w:rPr>
                <w:rFonts w:ascii="Times New Roman" w:hAnsi="Times New Roman" w:cs="Times New Roman"/>
                <w:sz w:val="24"/>
                <w:szCs w:val="24"/>
              </w:rPr>
              <w:t xml:space="preserve">задіяні у курсах з міжфакультетських дисциплін та при проходженні ректорського контролю знань, а також викладачів та вчителів при проходженні курсів підвищення кваліфікації. Загалом у 2025 році зафіксовано 25629 користувачів лише серед здобувачів освіти за денною формою навчання та 6438 за заочною формою.  </w:t>
            </w:r>
            <w:r w:rsidRPr="007D3830">
              <w:rPr>
                <w:rFonts w:ascii="Times New Roman" w:hAnsi="Times New Roman" w:cs="Times New Roman"/>
                <w:sz w:val="24"/>
                <w:szCs w:val="24"/>
                <w:lang w:val="ru-RU"/>
              </w:rPr>
              <w:t xml:space="preserve"> </w:t>
            </w:r>
          </w:p>
          <w:p w14:paraId="540FC6D9" w14:textId="69214D75" w:rsidR="00895213" w:rsidRPr="006D5BB4" w:rsidRDefault="00895213" w:rsidP="006D5BB4">
            <w:pPr>
              <w:pStyle w:val="a6"/>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Науково-педагогічні працівники та здобувачі  освіти університету протягом 2025 року були залучені до серії безкоштовних вебінарів, що проводились за ініціативи та підтримки МОН України та Міністерства цифрової трансформації України, зокрема щодо ефективного та відповідального використання технологій та інструментів ШІ.</w:t>
            </w:r>
          </w:p>
        </w:tc>
      </w:tr>
      <w:tr w:rsidR="00895213" w:rsidRPr="00F16D00" w14:paraId="3F378A71" w14:textId="77777777" w:rsidTr="00CB3493">
        <w:tc>
          <w:tcPr>
            <w:tcW w:w="568" w:type="dxa"/>
            <w:tcBorders>
              <w:top w:val="single" w:sz="4" w:space="0" w:color="auto"/>
              <w:left w:val="single" w:sz="4" w:space="0" w:color="auto"/>
              <w:bottom w:val="single" w:sz="4" w:space="0" w:color="auto"/>
              <w:right w:val="single" w:sz="4" w:space="0" w:color="auto"/>
            </w:tcBorders>
            <w:vAlign w:val="center"/>
          </w:tcPr>
          <w:p w14:paraId="1B9EA085" w14:textId="77A33D4C" w:rsidR="00895213" w:rsidRDefault="00895213" w:rsidP="00F16D0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p>
        </w:tc>
        <w:tc>
          <w:tcPr>
            <w:tcW w:w="2409" w:type="dxa"/>
            <w:vMerge/>
            <w:tcBorders>
              <w:left w:val="single" w:sz="4" w:space="0" w:color="auto"/>
              <w:right w:val="single" w:sz="4" w:space="0" w:color="auto"/>
            </w:tcBorders>
            <w:vAlign w:val="center"/>
          </w:tcPr>
          <w:p w14:paraId="2F80DD24" w14:textId="77777777" w:rsidR="00895213" w:rsidRPr="00E50F67" w:rsidRDefault="00895213" w:rsidP="00E50F67">
            <w:pPr>
              <w:ind w:left="-57" w:right="-57"/>
              <w:jc w:val="center"/>
              <w:rPr>
                <w:rFonts w:ascii="Times New Roman" w:eastAsia="Times New Roman" w:hAnsi="Times New Roman" w:cs="Times New Roman"/>
                <w:bCs/>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7DB08B36" w14:textId="77777777" w:rsidR="00895213" w:rsidRPr="00E50F67" w:rsidRDefault="00895213" w:rsidP="002963FE">
            <w:pPr>
              <w:jc w:val="center"/>
              <w:rPr>
                <w:rFonts w:ascii="Times New Roman" w:hAnsi="Times New Roman" w:cs="Times New Roman"/>
                <w:sz w:val="28"/>
                <w:szCs w:val="28"/>
              </w:rPr>
            </w:pPr>
          </w:p>
        </w:tc>
        <w:tc>
          <w:tcPr>
            <w:tcW w:w="1896" w:type="dxa"/>
            <w:tcBorders>
              <w:top w:val="single" w:sz="4" w:space="0" w:color="auto"/>
              <w:left w:val="single" w:sz="4" w:space="0" w:color="auto"/>
              <w:bottom w:val="single" w:sz="4" w:space="0" w:color="auto"/>
              <w:right w:val="single" w:sz="4" w:space="0" w:color="auto"/>
            </w:tcBorders>
            <w:vAlign w:val="center"/>
          </w:tcPr>
          <w:p w14:paraId="78D98E59" w14:textId="1CC9B947" w:rsidR="00895213" w:rsidRPr="00810A6B" w:rsidRDefault="00895213" w:rsidP="00EB6499">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Розвиток </w:t>
            </w:r>
            <w:r w:rsidRPr="00810A6B">
              <w:rPr>
                <w:rFonts w:ascii="Times New Roman" w:eastAsia="Times New Roman" w:hAnsi="Times New Roman" w:cs="Times New Roman"/>
                <w:bCs/>
                <w:color w:val="000000"/>
                <w:sz w:val="24"/>
                <w:szCs w:val="24"/>
              </w:rPr>
              <w:t>технічної інфраструктури</w:t>
            </w:r>
            <w:r>
              <w:rPr>
                <w:rFonts w:ascii="Times New Roman" w:eastAsia="Times New Roman" w:hAnsi="Times New Roman" w:cs="Times New Roman"/>
                <w:bCs/>
                <w:color w:val="000000"/>
                <w:sz w:val="24"/>
                <w:szCs w:val="24"/>
                <w:lang w:val="ru-RU"/>
              </w:rPr>
              <w:t xml:space="preserve"> цифровізації, </w:t>
            </w:r>
            <w:r w:rsidRPr="00810A6B">
              <w:rPr>
                <w:rFonts w:ascii="Times New Roman" w:eastAsia="Times New Roman" w:hAnsi="Times New Roman" w:cs="Times New Roman"/>
                <w:bCs/>
                <w:color w:val="000000"/>
                <w:sz w:val="24"/>
                <w:szCs w:val="24"/>
              </w:rPr>
              <w:t xml:space="preserve">розбудова </w:t>
            </w:r>
            <w:r>
              <w:rPr>
                <w:rFonts w:ascii="Times New Roman" w:eastAsia="Times New Roman" w:hAnsi="Times New Roman" w:cs="Times New Roman"/>
                <w:bCs/>
                <w:color w:val="000000"/>
                <w:sz w:val="24"/>
                <w:szCs w:val="24"/>
              </w:rPr>
              <w:t xml:space="preserve">СКС університету </w:t>
            </w:r>
          </w:p>
        </w:tc>
        <w:tc>
          <w:tcPr>
            <w:tcW w:w="1276" w:type="dxa"/>
            <w:tcBorders>
              <w:top w:val="single" w:sz="4" w:space="0" w:color="auto"/>
              <w:left w:val="single" w:sz="4" w:space="0" w:color="auto"/>
              <w:bottom w:val="single" w:sz="4" w:space="0" w:color="auto"/>
              <w:right w:val="single" w:sz="4" w:space="0" w:color="auto"/>
            </w:tcBorders>
            <w:vAlign w:val="center"/>
          </w:tcPr>
          <w:p w14:paraId="4D36F6B9" w14:textId="634E5D27" w:rsidR="00895213" w:rsidRDefault="00895213" w:rsidP="00F16D00">
            <w:pPr>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Виконано</w:t>
            </w:r>
          </w:p>
        </w:tc>
        <w:tc>
          <w:tcPr>
            <w:tcW w:w="7034" w:type="dxa"/>
            <w:tcBorders>
              <w:top w:val="single" w:sz="4" w:space="0" w:color="auto"/>
              <w:left w:val="single" w:sz="4" w:space="0" w:color="auto"/>
              <w:bottom w:val="single" w:sz="4" w:space="0" w:color="auto"/>
              <w:right w:val="single" w:sz="4" w:space="0" w:color="auto"/>
            </w:tcBorders>
            <w:vAlign w:val="center"/>
          </w:tcPr>
          <w:p w14:paraId="7569D17F" w14:textId="25AC535A" w:rsidR="00895213" w:rsidRDefault="00895213" w:rsidP="00F51612">
            <w:pPr>
              <w:pStyle w:val="a6"/>
              <w:tabs>
                <w:tab w:val="left" w:pos="993"/>
              </w:tabs>
              <w:ind w:left="0" w:firstLine="567"/>
              <w:jc w:val="both"/>
              <w:rPr>
                <w:rFonts w:ascii="Times New Roman" w:hAnsi="Times New Roman" w:cs="Times New Roman"/>
                <w:sz w:val="24"/>
                <w:szCs w:val="24"/>
              </w:rPr>
            </w:pPr>
            <w:r w:rsidRPr="00810A6B">
              <w:rPr>
                <w:rFonts w:ascii="Times New Roman" w:hAnsi="Times New Roman" w:cs="Times New Roman"/>
                <w:sz w:val="24"/>
                <w:szCs w:val="24"/>
              </w:rPr>
              <w:t>Відповідно до</w:t>
            </w:r>
            <w:r>
              <w:rPr>
                <w:rFonts w:ascii="Times New Roman" w:hAnsi="Times New Roman" w:cs="Times New Roman"/>
                <w:sz w:val="24"/>
                <w:szCs w:val="24"/>
              </w:rPr>
              <w:t xml:space="preserve"> вимог розробленого </w:t>
            </w:r>
            <w:r w:rsidRPr="00810A6B">
              <w:rPr>
                <w:rFonts w:ascii="Times New Roman" w:hAnsi="Times New Roman" w:cs="Times New Roman"/>
                <w:sz w:val="24"/>
                <w:szCs w:val="24"/>
              </w:rPr>
              <w:t>фахівцями Центру</w:t>
            </w:r>
            <w:r>
              <w:rPr>
                <w:rFonts w:ascii="Times New Roman" w:hAnsi="Times New Roman" w:cs="Times New Roman"/>
                <w:sz w:val="24"/>
                <w:szCs w:val="24"/>
              </w:rPr>
              <w:t xml:space="preserve"> розвитку цифрового простору (ЦРЦП)</w:t>
            </w:r>
            <w:r w:rsidRPr="00810A6B">
              <w:rPr>
                <w:rFonts w:ascii="Times New Roman" w:hAnsi="Times New Roman" w:cs="Times New Roman"/>
                <w:sz w:val="24"/>
                <w:szCs w:val="24"/>
              </w:rPr>
              <w:t xml:space="preserve"> технічного завдання на реструктуризацію структурованої кабельної системи (СКС) університету продовжувались роботи з розгортання сучасного транспортного телекомунікаційного середовища будівлі Головного корпусу. Введено в експлуатацію 20 нових вузлів опорної оптично-волоконної 10-гігабітної мережі СКС Головного корпусу університету в 7-14 корпусах будівлі Головного корпусу університету. За підтримки Kharkiv University Foundation придбано та встановлено у вузлах СКС 18 мережевих комутаторів (свічів), побудовано та змонтовано власне оптично-волоконне підключення Північного корпусу університету.</w:t>
            </w:r>
          </w:p>
          <w:p w14:paraId="78DBE147" w14:textId="4F969D9D" w:rsidR="00895213" w:rsidRPr="00E9561F" w:rsidRDefault="00895213" w:rsidP="00E9561F">
            <w:pPr>
              <w:pStyle w:val="a6"/>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Деталізований запит на фінансування Світовим банком придбання серверного обладнання для розбудови власного Центру обробки даних для реалізації завдань стратегії цифрової трансформації університету підтриманий експертною комісією Міністерства освіти і науки та включений у план реалізації у першому півріччі 2026 року. </w:t>
            </w:r>
            <w:r w:rsidRPr="00E9561F">
              <w:rPr>
                <w:rFonts w:ascii="Times New Roman" w:hAnsi="Times New Roman" w:cs="Times New Roman"/>
                <w:sz w:val="24"/>
                <w:szCs w:val="24"/>
              </w:rPr>
              <w:t>З огляду н</w:t>
            </w:r>
            <w:r>
              <w:rPr>
                <w:rFonts w:ascii="Times New Roman" w:hAnsi="Times New Roman" w:cs="Times New Roman"/>
                <w:sz w:val="24"/>
                <w:szCs w:val="24"/>
              </w:rPr>
              <w:t xml:space="preserve">а подальшу реалізацію запиту </w:t>
            </w:r>
            <w:r w:rsidRPr="00E9561F">
              <w:rPr>
                <w:rFonts w:ascii="Times New Roman" w:hAnsi="Times New Roman" w:cs="Times New Roman"/>
                <w:sz w:val="24"/>
                <w:szCs w:val="24"/>
              </w:rPr>
              <w:t xml:space="preserve">придбання серверного обладнання проведені роботи з обладнання приміщення серверної кімнати в Північному корпусі університету у відповідності до вимог безпеки та технічних регламентів використання. </w:t>
            </w:r>
          </w:p>
          <w:p w14:paraId="50A403ED" w14:textId="13BA5377" w:rsidR="00895213" w:rsidRPr="00EB6499" w:rsidRDefault="00895213" w:rsidP="00EB6499">
            <w:pPr>
              <w:pStyle w:val="a6"/>
              <w:tabs>
                <w:tab w:val="left" w:pos="993"/>
              </w:tabs>
              <w:ind w:left="0" w:firstLine="567"/>
              <w:jc w:val="both"/>
              <w:rPr>
                <w:rFonts w:ascii="Times New Roman" w:hAnsi="Times New Roman" w:cs="Times New Roman"/>
                <w:sz w:val="24"/>
                <w:szCs w:val="24"/>
              </w:rPr>
            </w:pPr>
            <w:r w:rsidRPr="00E9561F">
              <w:rPr>
                <w:rFonts w:ascii="Times New Roman" w:hAnsi="Times New Roman" w:cs="Times New Roman"/>
                <w:sz w:val="24"/>
                <w:szCs w:val="24"/>
              </w:rPr>
              <w:t xml:space="preserve">Центром у поточному році проведені роботи з налагодження, монтажу та апробації функціонування отриманих у рамках спонсорської допомоги 5 програмно-апаратних комплексів Професійної студії запису лекцій та створення освітнього </w:t>
            </w:r>
            <w:r w:rsidRPr="00E9561F">
              <w:rPr>
                <w:rFonts w:ascii="Times New Roman" w:hAnsi="Times New Roman" w:cs="Times New Roman"/>
                <w:sz w:val="24"/>
                <w:szCs w:val="24"/>
              </w:rPr>
              <w:lastRenderedPageBreak/>
              <w:t>відеоконтенту (Professional Lecture Recording and Educational Video Content Creation Studio).</w:t>
            </w:r>
          </w:p>
        </w:tc>
      </w:tr>
      <w:tr w:rsidR="00895213" w:rsidRPr="00F16D00" w14:paraId="4AB19447" w14:textId="77777777" w:rsidTr="00CB3493">
        <w:tc>
          <w:tcPr>
            <w:tcW w:w="568" w:type="dxa"/>
            <w:tcBorders>
              <w:top w:val="single" w:sz="4" w:space="0" w:color="auto"/>
              <w:left w:val="single" w:sz="4" w:space="0" w:color="auto"/>
              <w:bottom w:val="single" w:sz="4" w:space="0" w:color="auto"/>
              <w:right w:val="single" w:sz="4" w:space="0" w:color="auto"/>
            </w:tcBorders>
            <w:vAlign w:val="center"/>
          </w:tcPr>
          <w:p w14:paraId="2045223D" w14:textId="601E68B8" w:rsidR="00895213" w:rsidRDefault="00895213" w:rsidP="00F16D0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p>
        </w:tc>
        <w:tc>
          <w:tcPr>
            <w:tcW w:w="2409" w:type="dxa"/>
            <w:vMerge/>
            <w:tcBorders>
              <w:left w:val="single" w:sz="4" w:space="0" w:color="auto"/>
              <w:right w:val="single" w:sz="4" w:space="0" w:color="auto"/>
            </w:tcBorders>
            <w:vAlign w:val="center"/>
          </w:tcPr>
          <w:p w14:paraId="173F3310" w14:textId="77777777" w:rsidR="00895213" w:rsidRPr="00E50F67" w:rsidRDefault="00895213" w:rsidP="00E50F67">
            <w:pPr>
              <w:ind w:left="-57" w:right="-57"/>
              <w:jc w:val="center"/>
              <w:rPr>
                <w:rFonts w:ascii="Times New Roman" w:eastAsia="Times New Roman" w:hAnsi="Times New Roman" w:cs="Times New Roman"/>
                <w:bCs/>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6E96A96D" w14:textId="77777777" w:rsidR="00895213" w:rsidRPr="00E50F67" w:rsidRDefault="00895213" w:rsidP="002963FE">
            <w:pPr>
              <w:jc w:val="center"/>
              <w:rPr>
                <w:rFonts w:ascii="Times New Roman" w:hAnsi="Times New Roman" w:cs="Times New Roman"/>
                <w:sz w:val="28"/>
                <w:szCs w:val="28"/>
              </w:rPr>
            </w:pPr>
          </w:p>
        </w:tc>
        <w:tc>
          <w:tcPr>
            <w:tcW w:w="1896" w:type="dxa"/>
            <w:tcBorders>
              <w:top w:val="single" w:sz="4" w:space="0" w:color="auto"/>
              <w:left w:val="single" w:sz="4" w:space="0" w:color="auto"/>
              <w:bottom w:val="single" w:sz="4" w:space="0" w:color="auto"/>
              <w:right w:val="single" w:sz="4" w:space="0" w:color="auto"/>
            </w:tcBorders>
            <w:vAlign w:val="center"/>
          </w:tcPr>
          <w:p w14:paraId="24EEB8C7" w14:textId="7E8AA022" w:rsidR="00895213" w:rsidRDefault="00895213" w:rsidP="00F16D00">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Запровадження модулю ведення табелю обліку відпрацьованого часу та </w:t>
            </w:r>
            <w:r w:rsidRPr="00ED3FCC">
              <w:rPr>
                <w:rFonts w:ascii="Times New Roman" w:eastAsia="Times New Roman" w:hAnsi="Times New Roman" w:cs="Times New Roman"/>
                <w:bCs/>
                <w:color w:val="000000"/>
                <w:sz w:val="24"/>
                <w:szCs w:val="24"/>
              </w:rPr>
              <w:t>комплексне</w:t>
            </w:r>
            <w:r w:rsidRPr="007D3830">
              <w:rPr>
                <w:rFonts w:ascii="Times New Roman" w:eastAsia="Times New Roman" w:hAnsi="Times New Roman" w:cs="Times New Roman"/>
                <w:bCs/>
                <w:color w:val="000000"/>
                <w:sz w:val="24"/>
                <w:szCs w:val="24"/>
              </w:rPr>
              <w:t xml:space="preserve"> </w:t>
            </w:r>
            <w:r w:rsidRPr="00ED3FCC">
              <w:rPr>
                <w:rFonts w:ascii="Times New Roman" w:eastAsia="Times New Roman" w:hAnsi="Times New Roman" w:cs="Times New Roman"/>
                <w:bCs/>
                <w:color w:val="000000"/>
                <w:sz w:val="24"/>
                <w:szCs w:val="24"/>
              </w:rPr>
              <w:t>опрацювання</w:t>
            </w:r>
            <w:r w:rsidRPr="007D3830">
              <w:rPr>
                <w:rFonts w:ascii="Times New Roman" w:eastAsia="Times New Roman" w:hAnsi="Times New Roman" w:cs="Times New Roman"/>
                <w:bCs/>
                <w:color w:val="000000"/>
                <w:sz w:val="24"/>
                <w:szCs w:val="24"/>
              </w:rPr>
              <w:t xml:space="preserve"> </w:t>
            </w:r>
            <w:r>
              <w:rPr>
                <w:rFonts w:ascii="Times New Roman" w:eastAsia="Times New Roman" w:hAnsi="Times New Roman" w:cs="Times New Roman"/>
                <w:bCs/>
                <w:color w:val="000000"/>
                <w:sz w:val="24"/>
                <w:szCs w:val="24"/>
              </w:rPr>
              <w:t>ефективної інтеграції кадрової системи ІАСУ-Р та  системи нарахування заробітної плати Базис</w:t>
            </w:r>
          </w:p>
        </w:tc>
        <w:tc>
          <w:tcPr>
            <w:tcW w:w="1276" w:type="dxa"/>
            <w:tcBorders>
              <w:top w:val="single" w:sz="4" w:space="0" w:color="auto"/>
              <w:left w:val="single" w:sz="4" w:space="0" w:color="auto"/>
              <w:bottom w:val="single" w:sz="4" w:space="0" w:color="auto"/>
              <w:right w:val="single" w:sz="4" w:space="0" w:color="auto"/>
            </w:tcBorders>
            <w:vAlign w:val="center"/>
          </w:tcPr>
          <w:p w14:paraId="75337FA2" w14:textId="0EC5EB7F" w:rsidR="00895213" w:rsidRDefault="00895213" w:rsidP="00F16D00">
            <w:pPr>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Виконано</w:t>
            </w:r>
          </w:p>
        </w:tc>
        <w:tc>
          <w:tcPr>
            <w:tcW w:w="7034" w:type="dxa"/>
            <w:tcBorders>
              <w:top w:val="single" w:sz="4" w:space="0" w:color="auto"/>
              <w:left w:val="single" w:sz="4" w:space="0" w:color="auto"/>
              <w:bottom w:val="single" w:sz="4" w:space="0" w:color="auto"/>
              <w:right w:val="single" w:sz="4" w:space="0" w:color="auto"/>
            </w:tcBorders>
            <w:vAlign w:val="center"/>
          </w:tcPr>
          <w:p w14:paraId="1D014813" w14:textId="77777777" w:rsidR="00895213" w:rsidRDefault="00895213" w:rsidP="004643BD">
            <w:pPr>
              <w:pStyle w:val="a6"/>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ЦРЦП протягом 2025 року разом з працівниками інших підрозділів забезпечив суттєве просування проєкту запровадження  наскрізних інтегрованих процесів кадрового руху, обліку відпрацьованого робочого часу, нарахування заробітної плати. Забезпечені переведення всіх структурних підрозділів університету на використання модулю ведення табелю в системі ІАСУ-Р, інтеграція з реєстром лікарняних порталу ПФУ, автоматизацію врахування у табелі  обліку робочого часу відряджень, відпусток, академічних стажувань. Розроблений та узгоджений з розробниками кадрової системи ІАСУ-Р та системи нарахування заробітної плати пакет документального супроводження побудови шлюзу інтеграції систем для автоматичної передачі з системи ІАСУ-Р  в систему Базис відхилень від стандартного режиму роботи кожного працівника на посаді, а також даних кадрового руху по кожному призначенню, переведенню та звільненню. Це дозволить звести до мінімуму</w:t>
            </w:r>
            <w:r w:rsidRPr="004643BD">
              <w:rPr>
                <w:rFonts w:ascii="Times New Roman" w:hAnsi="Times New Roman" w:cs="Times New Roman"/>
                <w:sz w:val="24"/>
                <w:szCs w:val="24"/>
              </w:rPr>
              <w:t xml:space="preserve"> </w:t>
            </w:r>
            <w:r>
              <w:rPr>
                <w:rFonts w:ascii="Times New Roman" w:hAnsi="Times New Roman" w:cs="Times New Roman"/>
                <w:sz w:val="24"/>
                <w:szCs w:val="24"/>
              </w:rPr>
              <w:t>дублювання ведення ручних операцій, в</w:t>
            </w:r>
            <w:r w:rsidRPr="004643BD">
              <w:rPr>
                <w:rFonts w:ascii="Times New Roman" w:hAnsi="Times New Roman" w:cs="Times New Roman"/>
                <w:sz w:val="24"/>
                <w:szCs w:val="24"/>
              </w:rPr>
              <w:t xml:space="preserve">иникнення помилок, </w:t>
            </w:r>
            <w:r>
              <w:rPr>
                <w:rFonts w:ascii="Times New Roman" w:hAnsi="Times New Roman" w:cs="Times New Roman"/>
                <w:sz w:val="24"/>
                <w:szCs w:val="24"/>
              </w:rPr>
              <w:t>забезпечити достовірність, актуальність та своєчасність</w:t>
            </w:r>
            <w:r w:rsidRPr="004643BD">
              <w:rPr>
                <w:rFonts w:ascii="Times New Roman" w:hAnsi="Times New Roman" w:cs="Times New Roman"/>
                <w:sz w:val="24"/>
                <w:szCs w:val="24"/>
              </w:rPr>
              <w:t xml:space="preserve"> інформації, необхідної для точного нарахування заробітної плати</w:t>
            </w:r>
            <w:r>
              <w:rPr>
                <w:rFonts w:ascii="Times New Roman" w:hAnsi="Times New Roman" w:cs="Times New Roman"/>
                <w:sz w:val="24"/>
                <w:szCs w:val="24"/>
              </w:rPr>
              <w:t>.</w:t>
            </w:r>
          </w:p>
          <w:p w14:paraId="53B465C8" w14:textId="0B7641A4" w:rsidR="00895213" w:rsidRPr="00810A6B" w:rsidRDefault="00895213" w:rsidP="004643BD">
            <w:pPr>
              <w:pStyle w:val="a6"/>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Для інтеграції систем підготовлені та узгоджені всіма сторонами розробки регламенти управління табельними номерами на стороні ІАСУ-Р, а також міграції існуючих табельних номерів з системи Базис в систему ІАСУ-Р. </w:t>
            </w:r>
          </w:p>
        </w:tc>
      </w:tr>
      <w:tr w:rsidR="00895213" w:rsidRPr="00F16D00" w14:paraId="11BC87C2" w14:textId="77777777" w:rsidTr="00CB3493">
        <w:tc>
          <w:tcPr>
            <w:tcW w:w="568" w:type="dxa"/>
            <w:tcBorders>
              <w:top w:val="single" w:sz="4" w:space="0" w:color="auto"/>
              <w:left w:val="single" w:sz="4" w:space="0" w:color="auto"/>
              <w:bottom w:val="single" w:sz="4" w:space="0" w:color="auto"/>
              <w:right w:val="single" w:sz="4" w:space="0" w:color="auto"/>
            </w:tcBorders>
            <w:vAlign w:val="center"/>
          </w:tcPr>
          <w:p w14:paraId="0E4D8F59" w14:textId="664015E2" w:rsidR="00895213" w:rsidRDefault="00895213" w:rsidP="00F16D0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409" w:type="dxa"/>
            <w:vMerge/>
            <w:tcBorders>
              <w:left w:val="single" w:sz="4" w:space="0" w:color="auto"/>
              <w:bottom w:val="single" w:sz="4" w:space="0" w:color="auto"/>
              <w:right w:val="single" w:sz="4" w:space="0" w:color="auto"/>
            </w:tcBorders>
            <w:vAlign w:val="center"/>
          </w:tcPr>
          <w:p w14:paraId="5080FB3C" w14:textId="77777777" w:rsidR="00895213" w:rsidRPr="00E50F67" w:rsidRDefault="00895213" w:rsidP="00E50F67">
            <w:pPr>
              <w:ind w:left="-57" w:right="-57"/>
              <w:jc w:val="center"/>
              <w:rPr>
                <w:rFonts w:ascii="Times New Roman" w:eastAsia="Times New Roman" w:hAnsi="Times New Roman" w:cs="Times New Roman"/>
                <w:bCs/>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7F330595" w14:textId="77777777" w:rsidR="00895213" w:rsidRPr="00E50F67" w:rsidRDefault="00895213" w:rsidP="002963FE">
            <w:pPr>
              <w:jc w:val="center"/>
              <w:rPr>
                <w:rFonts w:ascii="Times New Roman" w:hAnsi="Times New Roman" w:cs="Times New Roman"/>
                <w:sz w:val="28"/>
                <w:szCs w:val="28"/>
              </w:rPr>
            </w:pPr>
          </w:p>
        </w:tc>
        <w:tc>
          <w:tcPr>
            <w:tcW w:w="1896" w:type="dxa"/>
            <w:tcBorders>
              <w:top w:val="single" w:sz="4" w:space="0" w:color="auto"/>
              <w:left w:val="single" w:sz="4" w:space="0" w:color="auto"/>
              <w:bottom w:val="single" w:sz="4" w:space="0" w:color="auto"/>
              <w:right w:val="single" w:sz="4" w:space="0" w:color="auto"/>
            </w:tcBorders>
            <w:vAlign w:val="center"/>
          </w:tcPr>
          <w:p w14:paraId="636A2EB2" w14:textId="4B92A263" w:rsidR="00895213" w:rsidRDefault="00895213" w:rsidP="00F16D00">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Розробка випереджальної стратегії цифрової трансформації університету</w:t>
            </w:r>
          </w:p>
        </w:tc>
        <w:tc>
          <w:tcPr>
            <w:tcW w:w="1276" w:type="dxa"/>
            <w:tcBorders>
              <w:top w:val="single" w:sz="4" w:space="0" w:color="auto"/>
              <w:left w:val="single" w:sz="4" w:space="0" w:color="auto"/>
              <w:bottom w:val="single" w:sz="4" w:space="0" w:color="auto"/>
              <w:right w:val="single" w:sz="4" w:space="0" w:color="auto"/>
            </w:tcBorders>
            <w:vAlign w:val="center"/>
          </w:tcPr>
          <w:p w14:paraId="7B8E4F62" w14:textId="4BFF659F" w:rsidR="00895213" w:rsidRDefault="00895213" w:rsidP="00F16D00">
            <w:pPr>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Виконано</w:t>
            </w:r>
          </w:p>
        </w:tc>
        <w:tc>
          <w:tcPr>
            <w:tcW w:w="7034" w:type="dxa"/>
            <w:tcBorders>
              <w:top w:val="single" w:sz="4" w:space="0" w:color="auto"/>
              <w:left w:val="single" w:sz="4" w:space="0" w:color="auto"/>
              <w:bottom w:val="single" w:sz="4" w:space="0" w:color="auto"/>
              <w:right w:val="single" w:sz="4" w:space="0" w:color="auto"/>
            </w:tcBorders>
            <w:vAlign w:val="center"/>
          </w:tcPr>
          <w:p w14:paraId="1C36A6C0" w14:textId="3E429935" w:rsidR="00895213" w:rsidRPr="004A703A" w:rsidRDefault="00895213" w:rsidP="004A703A">
            <w:pPr>
              <w:pStyle w:val="a6"/>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Протягом 2025</w:t>
            </w:r>
            <w:r w:rsidRPr="004A703A">
              <w:rPr>
                <w:rFonts w:ascii="Times New Roman" w:hAnsi="Times New Roman" w:cs="Times New Roman"/>
                <w:sz w:val="24"/>
                <w:szCs w:val="24"/>
              </w:rPr>
              <w:t xml:space="preserve"> року </w:t>
            </w:r>
            <w:r>
              <w:rPr>
                <w:rFonts w:ascii="Times New Roman" w:hAnsi="Times New Roman" w:cs="Times New Roman"/>
                <w:sz w:val="24"/>
                <w:szCs w:val="24"/>
              </w:rPr>
              <w:t>ЦРЦП розроблено змістовну концепцію в</w:t>
            </w:r>
            <w:r w:rsidRPr="004A703A">
              <w:rPr>
                <w:rFonts w:ascii="Times New Roman" w:hAnsi="Times New Roman" w:cs="Times New Roman"/>
                <w:sz w:val="24"/>
                <w:szCs w:val="24"/>
              </w:rPr>
              <w:t>ипереджальної стратегії цифрової трансформації до 2030 року, яка передбачає зміщення фокусу від цифровізації процесів забезпечення (HR, бухгалтерія</w:t>
            </w:r>
            <w:r>
              <w:rPr>
                <w:rFonts w:ascii="Times New Roman" w:hAnsi="Times New Roman" w:cs="Times New Roman"/>
                <w:sz w:val="24"/>
                <w:szCs w:val="24"/>
              </w:rPr>
              <w:t>, управління наданням освітніх послуг та науковими дослідженнями</w:t>
            </w:r>
            <w:r w:rsidRPr="004A703A">
              <w:rPr>
                <w:rFonts w:ascii="Times New Roman" w:hAnsi="Times New Roman" w:cs="Times New Roman"/>
                <w:sz w:val="24"/>
                <w:szCs w:val="24"/>
              </w:rPr>
              <w:t xml:space="preserve">) до інновацій </w:t>
            </w:r>
            <w:r>
              <w:rPr>
                <w:rFonts w:ascii="Times New Roman" w:hAnsi="Times New Roman" w:cs="Times New Roman"/>
                <w:sz w:val="24"/>
                <w:szCs w:val="24"/>
              </w:rPr>
              <w:t xml:space="preserve">безпосередньо в основній діяльності - </w:t>
            </w:r>
            <w:r w:rsidRPr="004A703A">
              <w:rPr>
                <w:rFonts w:ascii="Times New Roman" w:hAnsi="Times New Roman" w:cs="Times New Roman"/>
                <w:sz w:val="24"/>
                <w:szCs w:val="24"/>
              </w:rPr>
              <w:t>навчанні та науці.</w:t>
            </w:r>
          </w:p>
          <w:p w14:paraId="7AD7CAA3" w14:textId="565DA437" w:rsidR="00895213" w:rsidRPr="004A703A" w:rsidRDefault="00895213" w:rsidP="004A703A">
            <w:pPr>
              <w:pStyle w:val="a6"/>
              <w:tabs>
                <w:tab w:val="left" w:pos="993"/>
              </w:tabs>
              <w:ind w:left="0" w:firstLine="567"/>
              <w:jc w:val="both"/>
              <w:rPr>
                <w:rFonts w:ascii="Times New Roman" w:hAnsi="Times New Roman" w:cs="Times New Roman"/>
                <w:sz w:val="24"/>
                <w:szCs w:val="24"/>
              </w:rPr>
            </w:pPr>
            <w:r w:rsidRPr="004A703A">
              <w:rPr>
                <w:rFonts w:ascii="Times New Roman" w:hAnsi="Times New Roman" w:cs="Times New Roman"/>
                <w:sz w:val="24"/>
                <w:szCs w:val="24"/>
              </w:rPr>
              <w:t>Через наявні фінансові</w:t>
            </w:r>
            <w:r>
              <w:rPr>
                <w:rFonts w:ascii="Times New Roman" w:hAnsi="Times New Roman" w:cs="Times New Roman"/>
                <w:sz w:val="24"/>
                <w:szCs w:val="24"/>
              </w:rPr>
              <w:t xml:space="preserve">, технічні та організаційні обмеження, </w:t>
            </w:r>
            <w:r w:rsidRPr="004A703A">
              <w:rPr>
                <w:rFonts w:ascii="Times New Roman" w:hAnsi="Times New Roman" w:cs="Times New Roman"/>
                <w:sz w:val="24"/>
                <w:szCs w:val="24"/>
              </w:rPr>
              <w:t>недостатній рівень цифрової зрі</w:t>
            </w:r>
            <w:r>
              <w:rPr>
                <w:rFonts w:ascii="Times New Roman" w:hAnsi="Times New Roman" w:cs="Times New Roman"/>
                <w:sz w:val="24"/>
                <w:szCs w:val="24"/>
              </w:rPr>
              <w:t>лості</w:t>
            </w:r>
            <w:r w:rsidRPr="004A703A">
              <w:rPr>
                <w:rFonts w:ascii="Times New Roman" w:hAnsi="Times New Roman" w:cs="Times New Roman"/>
                <w:sz w:val="24"/>
                <w:szCs w:val="24"/>
              </w:rPr>
              <w:t xml:space="preserve">, реалізацію </w:t>
            </w:r>
            <w:r>
              <w:rPr>
                <w:rFonts w:ascii="Times New Roman" w:hAnsi="Times New Roman" w:cs="Times New Roman"/>
                <w:sz w:val="24"/>
                <w:szCs w:val="24"/>
              </w:rPr>
              <w:t xml:space="preserve">розробленої </w:t>
            </w:r>
            <w:r w:rsidRPr="004A703A">
              <w:rPr>
                <w:rFonts w:ascii="Times New Roman" w:hAnsi="Times New Roman" w:cs="Times New Roman"/>
                <w:sz w:val="24"/>
                <w:szCs w:val="24"/>
              </w:rPr>
              <w:lastRenderedPageBreak/>
              <w:t>стратегії наразі визначено як перспективний орієнтир, що потребує створення фундаментальних передумов.</w:t>
            </w:r>
            <w:r>
              <w:rPr>
                <w:rFonts w:ascii="Times New Roman" w:hAnsi="Times New Roman" w:cs="Times New Roman"/>
                <w:sz w:val="24"/>
                <w:szCs w:val="24"/>
              </w:rPr>
              <w:t xml:space="preserve"> Тому у 2025 році </w:t>
            </w:r>
            <w:r w:rsidRPr="004A703A">
              <w:rPr>
                <w:rFonts w:ascii="Times New Roman" w:hAnsi="Times New Roman" w:cs="Times New Roman"/>
                <w:sz w:val="24"/>
                <w:szCs w:val="24"/>
              </w:rPr>
              <w:t>робота була зо</w:t>
            </w:r>
            <w:r>
              <w:rPr>
                <w:rFonts w:ascii="Times New Roman" w:hAnsi="Times New Roman" w:cs="Times New Roman"/>
                <w:sz w:val="24"/>
                <w:szCs w:val="24"/>
              </w:rPr>
              <w:t>середжена на підготовчих етапах.</w:t>
            </w:r>
          </w:p>
          <w:p w14:paraId="4385B8F0" w14:textId="4C2C9286" w:rsidR="00895213" w:rsidRPr="004A703A" w:rsidRDefault="00895213" w:rsidP="004A703A">
            <w:pPr>
              <w:pStyle w:val="a6"/>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Формування цифрового фундаменту було націлене на</w:t>
            </w:r>
            <w:r w:rsidRPr="004A703A">
              <w:rPr>
                <w:rFonts w:ascii="Times New Roman" w:hAnsi="Times New Roman" w:cs="Times New Roman"/>
                <w:sz w:val="24"/>
                <w:szCs w:val="24"/>
              </w:rPr>
              <w:t xml:space="preserve"> системне подолання «технологічних борг</w:t>
            </w:r>
            <w:r>
              <w:rPr>
                <w:rFonts w:ascii="Times New Roman" w:hAnsi="Times New Roman" w:cs="Times New Roman"/>
                <w:sz w:val="24"/>
                <w:szCs w:val="24"/>
              </w:rPr>
              <w:t>ів» (оновлення застарілого ПЗ,</w:t>
            </w:r>
            <w:r w:rsidRPr="004A703A">
              <w:rPr>
                <w:rFonts w:ascii="Times New Roman" w:hAnsi="Times New Roman" w:cs="Times New Roman"/>
                <w:sz w:val="24"/>
                <w:szCs w:val="24"/>
              </w:rPr>
              <w:t xml:space="preserve"> мережевої інфраструктури СКС)</w:t>
            </w:r>
            <w:r>
              <w:rPr>
                <w:rFonts w:ascii="Times New Roman" w:hAnsi="Times New Roman" w:cs="Times New Roman"/>
                <w:sz w:val="24"/>
                <w:szCs w:val="24"/>
              </w:rPr>
              <w:t>, створення передумов для побудови власного центру обробки даних (ЦОД), що стає</w:t>
            </w:r>
            <w:r w:rsidRPr="004A703A">
              <w:rPr>
                <w:rFonts w:ascii="Times New Roman" w:hAnsi="Times New Roman" w:cs="Times New Roman"/>
                <w:sz w:val="24"/>
                <w:szCs w:val="24"/>
              </w:rPr>
              <w:t xml:space="preserve"> критичним для стабільності майбутніх інновацій.</w:t>
            </w:r>
          </w:p>
          <w:p w14:paraId="7C14B46A" w14:textId="2502DE78" w:rsidR="00895213" w:rsidRPr="004A703A" w:rsidRDefault="00895213" w:rsidP="004A703A">
            <w:pPr>
              <w:pStyle w:val="a6"/>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Закладено основу для майбутньої </w:t>
            </w:r>
            <w:r w:rsidRPr="00A272A0">
              <w:rPr>
                <w:rFonts w:ascii="Times New Roman" w:hAnsi="Times New Roman" w:cs="Times New Roman"/>
                <w:sz w:val="24"/>
                <w:szCs w:val="24"/>
              </w:rPr>
              <w:t>гіперперсоналізації навчання на основі даних</w:t>
            </w:r>
            <w:r>
              <w:rPr>
                <w:rFonts w:ascii="Times New Roman" w:hAnsi="Times New Roman" w:cs="Times New Roman"/>
                <w:sz w:val="24"/>
                <w:szCs w:val="24"/>
              </w:rPr>
              <w:t xml:space="preserve">, методологічний проєктувальний каркас цифрової трансформації освітніх інновацій, для чого детально розроблені </w:t>
            </w:r>
            <w:r w:rsidRPr="004A703A">
              <w:rPr>
                <w:rFonts w:ascii="Times New Roman" w:hAnsi="Times New Roman" w:cs="Times New Roman"/>
                <w:sz w:val="24"/>
                <w:szCs w:val="24"/>
              </w:rPr>
              <w:t xml:space="preserve">концепції Уніфікованої цифрової моделі компетенцій (УЦМК) та цифрового профілю </w:t>
            </w:r>
            <w:r>
              <w:rPr>
                <w:rFonts w:ascii="Times New Roman" w:hAnsi="Times New Roman" w:cs="Times New Roman"/>
                <w:sz w:val="24"/>
                <w:szCs w:val="24"/>
              </w:rPr>
              <w:t xml:space="preserve">компетенцій </w:t>
            </w:r>
            <w:r w:rsidRPr="004A703A">
              <w:rPr>
                <w:rFonts w:ascii="Times New Roman" w:hAnsi="Times New Roman" w:cs="Times New Roman"/>
                <w:sz w:val="24"/>
                <w:szCs w:val="24"/>
              </w:rPr>
              <w:t>Karazin Skills Passport</w:t>
            </w:r>
            <w:r>
              <w:rPr>
                <w:rFonts w:ascii="Times New Roman" w:hAnsi="Times New Roman" w:cs="Times New Roman"/>
                <w:sz w:val="24"/>
                <w:szCs w:val="24"/>
              </w:rPr>
              <w:t>.</w:t>
            </w:r>
          </w:p>
          <w:p w14:paraId="415A2F8F" w14:textId="2E606A13" w:rsidR="00895213" w:rsidRPr="004A703A" w:rsidRDefault="00895213" w:rsidP="00895213">
            <w:pPr>
              <w:pStyle w:val="a6"/>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Розроблено політику</w:t>
            </w:r>
            <w:r w:rsidRPr="004A703A">
              <w:rPr>
                <w:rFonts w:ascii="Times New Roman" w:hAnsi="Times New Roman" w:cs="Times New Roman"/>
                <w:sz w:val="24"/>
                <w:szCs w:val="24"/>
              </w:rPr>
              <w:t xml:space="preserve"> управл</w:t>
            </w:r>
            <w:r>
              <w:rPr>
                <w:rFonts w:ascii="Times New Roman" w:hAnsi="Times New Roman" w:cs="Times New Roman"/>
                <w:sz w:val="24"/>
                <w:szCs w:val="24"/>
              </w:rPr>
              <w:t xml:space="preserve">іння даними (Data Governance), а також положення про регулювання ефективного, </w:t>
            </w:r>
            <w:r w:rsidRPr="004A703A">
              <w:rPr>
                <w:rFonts w:ascii="Times New Roman" w:hAnsi="Times New Roman" w:cs="Times New Roman"/>
                <w:sz w:val="24"/>
                <w:szCs w:val="24"/>
              </w:rPr>
              <w:t xml:space="preserve"> </w:t>
            </w:r>
            <w:r>
              <w:rPr>
                <w:rFonts w:ascii="Times New Roman" w:hAnsi="Times New Roman" w:cs="Times New Roman"/>
                <w:sz w:val="24"/>
                <w:szCs w:val="24"/>
              </w:rPr>
              <w:t xml:space="preserve">відповідального та  етичного </w:t>
            </w:r>
            <w:r w:rsidRPr="004A703A">
              <w:rPr>
                <w:rFonts w:ascii="Times New Roman" w:hAnsi="Times New Roman" w:cs="Times New Roman"/>
                <w:sz w:val="24"/>
                <w:szCs w:val="24"/>
              </w:rPr>
              <w:t xml:space="preserve">використання </w:t>
            </w:r>
            <w:r>
              <w:rPr>
                <w:rFonts w:ascii="Times New Roman" w:hAnsi="Times New Roman" w:cs="Times New Roman"/>
                <w:sz w:val="24"/>
                <w:szCs w:val="24"/>
              </w:rPr>
              <w:t xml:space="preserve">технологій та інструментів штучного інтелекту як основа нормативного забезпечення цифрової трансформації університету.  </w:t>
            </w:r>
          </w:p>
          <w:p w14:paraId="3BDF4DE7" w14:textId="32CE7572" w:rsidR="00895213" w:rsidRPr="004A703A" w:rsidRDefault="00895213" w:rsidP="004A703A">
            <w:pPr>
              <w:pStyle w:val="a6"/>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Заплановані</w:t>
            </w:r>
            <w:r w:rsidRPr="004A703A">
              <w:rPr>
                <w:rFonts w:ascii="Times New Roman" w:hAnsi="Times New Roman" w:cs="Times New Roman"/>
                <w:sz w:val="24"/>
                <w:szCs w:val="24"/>
              </w:rPr>
              <w:t xml:space="preserve"> </w:t>
            </w:r>
            <w:r>
              <w:rPr>
                <w:rFonts w:ascii="Times New Roman" w:hAnsi="Times New Roman" w:cs="Times New Roman"/>
                <w:sz w:val="24"/>
                <w:szCs w:val="24"/>
              </w:rPr>
              <w:t xml:space="preserve">змістовні </w:t>
            </w:r>
            <w:r w:rsidRPr="004A703A">
              <w:rPr>
                <w:rFonts w:ascii="Times New Roman" w:hAnsi="Times New Roman" w:cs="Times New Roman"/>
                <w:sz w:val="24"/>
                <w:szCs w:val="24"/>
              </w:rPr>
              <w:t xml:space="preserve">програми з розвитку цифрової грамотності персоналу та пілотні проєкти проблемно-орієнтованого навчання (PBL) для поступової адаптації спільноти до </w:t>
            </w:r>
            <w:r>
              <w:rPr>
                <w:rFonts w:ascii="Times New Roman" w:hAnsi="Times New Roman" w:cs="Times New Roman"/>
                <w:sz w:val="24"/>
                <w:szCs w:val="24"/>
              </w:rPr>
              <w:t xml:space="preserve">глобальних </w:t>
            </w:r>
            <w:r w:rsidRPr="004A703A">
              <w:rPr>
                <w:rFonts w:ascii="Times New Roman" w:hAnsi="Times New Roman" w:cs="Times New Roman"/>
                <w:sz w:val="24"/>
                <w:szCs w:val="24"/>
              </w:rPr>
              <w:t>змін.</w:t>
            </w:r>
          </w:p>
          <w:p w14:paraId="73958085" w14:textId="77777777" w:rsidR="00895213" w:rsidRDefault="00895213" w:rsidP="004A703A">
            <w:pPr>
              <w:pStyle w:val="a6"/>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Р</w:t>
            </w:r>
            <w:r w:rsidRPr="004A703A">
              <w:rPr>
                <w:rFonts w:ascii="Times New Roman" w:hAnsi="Times New Roman" w:cs="Times New Roman"/>
                <w:sz w:val="24"/>
                <w:szCs w:val="24"/>
              </w:rPr>
              <w:t>озробка стратегії дозволила сформувати чітке бачення трансформації університету. Поточна діяльність спрямована на «сплату боргів» минулого та створення правового й технологічного каркаса, що дозволить перейти до активної фази реалізації стратегії за умов покращення ресурсного забезпечення</w:t>
            </w:r>
            <w:r>
              <w:rPr>
                <w:rFonts w:ascii="Times New Roman" w:hAnsi="Times New Roman" w:cs="Times New Roman"/>
                <w:sz w:val="24"/>
                <w:szCs w:val="24"/>
              </w:rPr>
              <w:t>.</w:t>
            </w:r>
          </w:p>
          <w:p w14:paraId="78723FE4" w14:textId="77777777" w:rsidR="00F14C55" w:rsidRDefault="00F14C55" w:rsidP="004A703A">
            <w:pPr>
              <w:pStyle w:val="a6"/>
              <w:tabs>
                <w:tab w:val="left" w:pos="993"/>
              </w:tabs>
              <w:ind w:left="0" w:firstLine="567"/>
              <w:jc w:val="both"/>
              <w:rPr>
                <w:rFonts w:ascii="Times New Roman" w:hAnsi="Times New Roman" w:cs="Times New Roman"/>
                <w:sz w:val="24"/>
                <w:szCs w:val="24"/>
              </w:rPr>
            </w:pPr>
          </w:p>
          <w:p w14:paraId="62F4E6AD" w14:textId="77777777" w:rsidR="00F14C55" w:rsidRDefault="00F14C55" w:rsidP="004A703A">
            <w:pPr>
              <w:pStyle w:val="a6"/>
              <w:tabs>
                <w:tab w:val="left" w:pos="993"/>
              </w:tabs>
              <w:ind w:left="0" w:firstLine="567"/>
              <w:jc w:val="both"/>
              <w:rPr>
                <w:rFonts w:ascii="Times New Roman" w:hAnsi="Times New Roman" w:cs="Times New Roman"/>
                <w:sz w:val="24"/>
                <w:szCs w:val="24"/>
              </w:rPr>
            </w:pPr>
          </w:p>
          <w:p w14:paraId="5746EC9D" w14:textId="77777777" w:rsidR="00F14C55" w:rsidRDefault="00F14C55" w:rsidP="004A703A">
            <w:pPr>
              <w:pStyle w:val="a6"/>
              <w:tabs>
                <w:tab w:val="left" w:pos="993"/>
              </w:tabs>
              <w:ind w:left="0" w:firstLine="567"/>
              <w:jc w:val="both"/>
              <w:rPr>
                <w:rFonts w:ascii="Times New Roman" w:hAnsi="Times New Roman" w:cs="Times New Roman"/>
                <w:sz w:val="24"/>
                <w:szCs w:val="24"/>
              </w:rPr>
            </w:pPr>
          </w:p>
          <w:p w14:paraId="1D8851F3" w14:textId="00C9CE34" w:rsidR="00F14C55" w:rsidRDefault="00F14C55" w:rsidP="004A703A">
            <w:pPr>
              <w:pStyle w:val="a6"/>
              <w:tabs>
                <w:tab w:val="left" w:pos="993"/>
              </w:tabs>
              <w:ind w:left="0" w:firstLine="567"/>
              <w:jc w:val="both"/>
              <w:rPr>
                <w:rFonts w:ascii="Times New Roman" w:hAnsi="Times New Roman" w:cs="Times New Roman"/>
                <w:sz w:val="24"/>
                <w:szCs w:val="24"/>
              </w:rPr>
            </w:pPr>
          </w:p>
        </w:tc>
      </w:tr>
      <w:tr w:rsidR="00F60B5A" w:rsidRPr="00F16D00" w14:paraId="6045C549" w14:textId="77777777" w:rsidTr="00562572">
        <w:tc>
          <w:tcPr>
            <w:tcW w:w="568" w:type="dxa"/>
            <w:tcBorders>
              <w:top w:val="single" w:sz="4" w:space="0" w:color="auto"/>
              <w:left w:val="single" w:sz="4" w:space="0" w:color="auto"/>
              <w:bottom w:val="single" w:sz="4" w:space="0" w:color="auto"/>
              <w:right w:val="single" w:sz="4" w:space="0" w:color="auto"/>
            </w:tcBorders>
            <w:vAlign w:val="center"/>
          </w:tcPr>
          <w:p w14:paraId="73F71E59" w14:textId="3D7AB830" w:rsidR="00F60B5A" w:rsidRDefault="00F60B5A" w:rsidP="00F16D0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w:t>
            </w:r>
          </w:p>
        </w:tc>
        <w:tc>
          <w:tcPr>
            <w:tcW w:w="2409" w:type="dxa"/>
            <w:vMerge w:val="restart"/>
            <w:tcBorders>
              <w:top w:val="single" w:sz="4" w:space="0" w:color="auto"/>
              <w:left w:val="single" w:sz="4" w:space="0" w:color="auto"/>
              <w:right w:val="single" w:sz="4" w:space="0" w:color="auto"/>
            </w:tcBorders>
            <w:vAlign w:val="center"/>
          </w:tcPr>
          <w:p w14:paraId="6A542AD9" w14:textId="77777777" w:rsidR="00F60B5A" w:rsidRPr="00E50F67" w:rsidRDefault="00F60B5A" w:rsidP="00E50F67">
            <w:pPr>
              <w:ind w:left="-57" w:right="-57"/>
              <w:jc w:val="center"/>
              <w:rPr>
                <w:rFonts w:ascii="Times New Roman" w:eastAsia="Times New Roman" w:hAnsi="Times New Roman" w:cs="Times New Roman"/>
                <w:bCs/>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39FCC40A" w14:textId="77777777" w:rsidR="00F60B5A" w:rsidRPr="00E50F67" w:rsidRDefault="00F60B5A" w:rsidP="002963FE">
            <w:pPr>
              <w:jc w:val="center"/>
              <w:rPr>
                <w:rFonts w:ascii="Times New Roman" w:hAnsi="Times New Roman" w:cs="Times New Roman"/>
                <w:sz w:val="28"/>
                <w:szCs w:val="28"/>
              </w:rPr>
            </w:pPr>
          </w:p>
        </w:tc>
        <w:tc>
          <w:tcPr>
            <w:tcW w:w="1896" w:type="dxa"/>
            <w:tcBorders>
              <w:top w:val="single" w:sz="4" w:space="0" w:color="auto"/>
              <w:left w:val="single" w:sz="4" w:space="0" w:color="auto"/>
              <w:bottom w:val="single" w:sz="4" w:space="0" w:color="auto"/>
              <w:right w:val="single" w:sz="4" w:space="0" w:color="auto"/>
            </w:tcBorders>
            <w:vAlign w:val="center"/>
          </w:tcPr>
          <w:p w14:paraId="30F97B1E" w14:textId="375D04D5" w:rsidR="00F60B5A" w:rsidRPr="00ED3FCC" w:rsidRDefault="00F60B5A" w:rsidP="00F16D00">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Розробка та затвердження політики</w:t>
            </w:r>
            <w:r w:rsidRPr="008E74FC">
              <w:rPr>
                <w:rFonts w:ascii="Times New Roman" w:eastAsia="Times New Roman" w:hAnsi="Times New Roman" w:cs="Times New Roman"/>
                <w:bCs/>
                <w:color w:val="000000"/>
                <w:sz w:val="24"/>
                <w:szCs w:val="24"/>
              </w:rPr>
              <w:t xml:space="preserve"> щодо використання штучного інтелекту</w:t>
            </w:r>
            <w:r>
              <w:rPr>
                <w:rFonts w:ascii="Times New Roman" w:eastAsia="Times New Roman" w:hAnsi="Times New Roman" w:cs="Times New Roman"/>
                <w:bCs/>
                <w:color w:val="000000"/>
                <w:sz w:val="24"/>
                <w:szCs w:val="24"/>
                <w:lang w:val="ru-RU"/>
              </w:rPr>
              <w:t xml:space="preserve"> в </w:t>
            </w:r>
            <w:r w:rsidRPr="00660F86">
              <w:rPr>
                <w:rFonts w:ascii="Times New Roman" w:eastAsia="Times New Roman" w:hAnsi="Times New Roman" w:cs="Times New Roman"/>
                <w:bCs/>
                <w:color w:val="000000"/>
                <w:sz w:val="24"/>
                <w:szCs w:val="24"/>
              </w:rPr>
              <w:t>університеті</w:t>
            </w:r>
          </w:p>
        </w:tc>
        <w:tc>
          <w:tcPr>
            <w:tcW w:w="1276" w:type="dxa"/>
            <w:tcBorders>
              <w:top w:val="single" w:sz="4" w:space="0" w:color="auto"/>
              <w:left w:val="single" w:sz="4" w:space="0" w:color="auto"/>
              <w:bottom w:val="single" w:sz="4" w:space="0" w:color="auto"/>
              <w:right w:val="single" w:sz="4" w:space="0" w:color="auto"/>
            </w:tcBorders>
            <w:vAlign w:val="center"/>
          </w:tcPr>
          <w:p w14:paraId="6DF4EC50" w14:textId="7D6798F1" w:rsidR="00F60B5A" w:rsidRDefault="00F60B5A" w:rsidP="00F16D00">
            <w:pPr>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Виконано</w:t>
            </w:r>
          </w:p>
        </w:tc>
        <w:tc>
          <w:tcPr>
            <w:tcW w:w="7034" w:type="dxa"/>
            <w:tcBorders>
              <w:top w:val="single" w:sz="4" w:space="0" w:color="auto"/>
              <w:left w:val="single" w:sz="4" w:space="0" w:color="auto"/>
              <w:bottom w:val="single" w:sz="4" w:space="0" w:color="auto"/>
              <w:right w:val="single" w:sz="4" w:space="0" w:color="auto"/>
            </w:tcBorders>
            <w:vAlign w:val="center"/>
          </w:tcPr>
          <w:p w14:paraId="209CF039" w14:textId="2307F119" w:rsidR="00F60B5A" w:rsidRPr="008E74FC" w:rsidRDefault="00F60B5A" w:rsidP="008E74FC">
            <w:pPr>
              <w:pStyle w:val="a6"/>
              <w:tabs>
                <w:tab w:val="left" w:pos="993"/>
              </w:tabs>
              <w:ind w:left="0" w:firstLine="567"/>
              <w:jc w:val="both"/>
              <w:rPr>
                <w:rFonts w:ascii="Times New Roman" w:hAnsi="Times New Roman" w:cs="Times New Roman"/>
                <w:sz w:val="24"/>
                <w:szCs w:val="24"/>
              </w:rPr>
            </w:pPr>
            <w:r w:rsidRPr="008E74FC">
              <w:rPr>
                <w:rFonts w:ascii="Times New Roman" w:hAnsi="Times New Roman" w:cs="Times New Roman"/>
                <w:sz w:val="24"/>
                <w:szCs w:val="24"/>
              </w:rPr>
              <w:t xml:space="preserve">У межах реалізації </w:t>
            </w:r>
            <w:r>
              <w:rPr>
                <w:rFonts w:ascii="Times New Roman" w:hAnsi="Times New Roman" w:cs="Times New Roman"/>
                <w:sz w:val="24"/>
                <w:szCs w:val="24"/>
              </w:rPr>
              <w:t xml:space="preserve">завдань цифровізації </w:t>
            </w:r>
            <w:r w:rsidRPr="008E74FC">
              <w:rPr>
                <w:rFonts w:ascii="Times New Roman" w:hAnsi="Times New Roman" w:cs="Times New Roman"/>
                <w:sz w:val="24"/>
                <w:szCs w:val="24"/>
              </w:rPr>
              <w:t xml:space="preserve">університету </w:t>
            </w:r>
            <w:r>
              <w:rPr>
                <w:rFonts w:ascii="Times New Roman" w:hAnsi="Times New Roman" w:cs="Times New Roman"/>
                <w:sz w:val="24"/>
                <w:szCs w:val="24"/>
              </w:rPr>
              <w:t xml:space="preserve">у 2025 році </w:t>
            </w:r>
            <w:r w:rsidRPr="008E74FC">
              <w:rPr>
                <w:rFonts w:ascii="Times New Roman" w:hAnsi="Times New Roman" w:cs="Times New Roman"/>
                <w:sz w:val="24"/>
                <w:szCs w:val="24"/>
              </w:rPr>
              <w:t xml:space="preserve">було розроблено та затверджено </w:t>
            </w:r>
            <w:r>
              <w:rPr>
                <w:rFonts w:ascii="Times New Roman" w:hAnsi="Times New Roman" w:cs="Times New Roman"/>
                <w:sz w:val="24"/>
                <w:szCs w:val="24"/>
              </w:rPr>
              <w:t xml:space="preserve">Вченою радою університету </w:t>
            </w:r>
            <w:r w:rsidRPr="008E74FC">
              <w:rPr>
                <w:rFonts w:ascii="Times New Roman" w:hAnsi="Times New Roman" w:cs="Times New Roman"/>
                <w:sz w:val="24"/>
                <w:szCs w:val="24"/>
              </w:rPr>
              <w:t xml:space="preserve">«Політику щодо використання штучного інтелекту», яка заклала правовий та етичний фундамент для інтеграції генеративних моделей </w:t>
            </w:r>
            <w:r>
              <w:rPr>
                <w:rFonts w:ascii="Times New Roman" w:hAnsi="Times New Roman" w:cs="Times New Roman"/>
                <w:sz w:val="24"/>
                <w:szCs w:val="24"/>
              </w:rPr>
              <w:t xml:space="preserve">ШІ </w:t>
            </w:r>
            <w:r w:rsidRPr="008E74FC">
              <w:rPr>
                <w:rFonts w:ascii="Times New Roman" w:hAnsi="Times New Roman" w:cs="Times New Roman"/>
                <w:sz w:val="24"/>
                <w:szCs w:val="24"/>
              </w:rPr>
              <w:t xml:space="preserve">в освітню та наукову діяльність. Документ визначає ключові принципи взаємодії університетської спільноти з ШІ, фокусуючись на прозорості, збереженні академічної доброчесності та інформаційній безпеці. Прийняття цієї Політики дозволило перейти від стихійного використання ШІ-інструментів до контрольованого процесу, де технології виступають асистентами для персоналізації навчання та автоматизації </w:t>
            </w:r>
            <w:r>
              <w:rPr>
                <w:rFonts w:ascii="Times New Roman" w:hAnsi="Times New Roman" w:cs="Times New Roman"/>
                <w:sz w:val="24"/>
                <w:szCs w:val="24"/>
              </w:rPr>
              <w:t>рутинних дослідницьких завдань.</w:t>
            </w:r>
          </w:p>
          <w:p w14:paraId="681A9EAA" w14:textId="2B6E812C" w:rsidR="00F60B5A" w:rsidRDefault="00F60B5A" w:rsidP="008E74FC">
            <w:pPr>
              <w:pStyle w:val="a6"/>
              <w:tabs>
                <w:tab w:val="left" w:pos="993"/>
              </w:tabs>
              <w:ind w:left="0" w:firstLine="567"/>
              <w:jc w:val="both"/>
              <w:rPr>
                <w:rFonts w:ascii="Times New Roman" w:hAnsi="Times New Roman" w:cs="Times New Roman"/>
                <w:sz w:val="24"/>
                <w:szCs w:val="24"/>
              </w:rPr>
            </w:pPr>
            <w:r w:rsidRPr="008E74FC">
              <w:rPr>
                <w:rFonts w:ascii="Times New Roman" w:hAnsi="Times New Roman" w:cs="Times New Roman"/>
                <w:sz w:val="24"/>
                <w:szCs w:val="24"/>
              </w:rPr>
              <w:t xml:space="preserve">Затверджена Політика відповідає рекомендаціям МОН </w:t>
            </w:r>
            <w:r>
              <w:rPr>
                <w:rFonts w:ascii="Times New Roman" w:hAnsi="Times New Roman" w:cs="Times New Roman"/>
                <w:sz w:val="24"/>
                <w:szCs w:val="24"/>
              </w:rPr>
              <w:t xml:space="preserve">України </w:t>
            </w:r>
            <w:r w:rsidRPr="008E74FC">
              <w:rPr>
                <w:rFonts w:ascii="Times New Roman" w:hAnsi="Times New Roman" w:cs="Times New Roman"/>
                <w:sz w:val="24"/>
                <w:szCs w:val="24"/>
              </w:rPr>
              <w:t>та Мінцифри України, а також враховує норми EU AI Act, що забезпечує відповідність університету міжнародним стандартам цифрової етики та готує базу для подальшого впровадження складних інтелектуальних систем, включаючи розвиток власних мовних моделей.</w:t>
            </w:r>
          </w:p>
        </w:tc>
      </w:tr>
      <w:tr w:rsidR="00F60B5A" w:rsidRPr="00F16D00" w14:paraId="3B9583EB" w14:textId="77777777" w:rsidTr="00562572">
        <w:tc>
          <w:tcPr>
            <w:tcW w:w="568" w:type="dxa"/>
            <w:tcBorders>
              <w:top w:val="single" w:sz="4" w:space="0" w:color="auto"/>
              <w:left w:val="single" w:sz="4" w:space="0" w:color="auto"/>
              <w:bottom w:val="single" w:sz="4" w:space="0" w:color="auto"/>
              <w:right w:val="single" w:sz="4" w:space="0" w:color="auto"/>
            </w:tcBorders>
            <w:vAlign w:val="center"/>
          </w:tcPr>
          <w:p w14:paraId="3AC74A59" w14:textId="3896832B" w:rsidR="00F60B5A" w:rsidRDefault="00F60B5A" w:rsidP="00F16D0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409" w:type="dxa"/>
            <w:vMerge/>
            <w:tcBorders>
              <w:left w:val="single" w:sz="4" w:space="0" w:color="auto"/>
              <w:right w:val="single" w:sz="4" w:space="0" w:color="auto"/>
            </w:tcBorders>
            <w:vAlign w:val="center"/>
          </w:tcPr>
          <w:p w14:paraId="0A7C02D0" w14:textId="77777777" w:rsidR="00F60B5A" w:rsidRPr="00E50F67" w:rsidRDefault="00F60B5A" w:rsidP="00E50F67">
            <w:pPr>
              <w:ind w:left="-57" w:right="-57"/>
              <w:jc w:val="center"/>
              <w:rPr>
                <w:rFonts w:ascii="Times New Roman" w:eastAsia="Times New Roman" w:hAnsi="Times New Roman" w:cs="Times New Roman"/>
                <w:bCs/>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5284AE2B" w14:textId="77777777" w:rsidR="00F60B5A" w:rsidRPr="00E50F67" w:rsidRDefault="00F60B5A" w:rsidP="002963FE">
            <w:pPr>
              <w:jc w:val="center"/>
              <w:rPr>
                <w:rFonts w:ascii="Times New Roman" w:hAnsi="Times New Roman" w:cs="Times New Roman"/>
                <w:sz w:val="28"/>
                <w:szCs w:val="28"/>
              </w:rPr>
            </w:pPr>
          </w:p>
        </w:tc>
        <w:tc>
          <w:tcPr>
            <w:tcW w:w="1896" w:type="dxa"/>
            <w:tcBorders>
              <w:top w:val="single" w:sz="4" w:space="0" w:color="auto"/>
              <w:left w:val="single" w:sz="4" w:space="0" w:color="auto"/>
              <w:bottom w:val="single" w:sz="4" w:space="0" w:color="auto"/>
              <w:right w:val="single" w:sz="4" w:space="0" w:color="auto"/>
            </w:tcBorders>
            <w:vAlign w:val="center"/>
          </w:tcPr>
          <w:p w14:paraId="471A81D6" w14:textId="50506AF3" w:rsidR="00F60B5A" w:rsidRPr="00CE3BB9" w:rsidRDefault="00F60B5A" w:rsidP="00F16D00">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Пілотна апробація цифрового документарію еталонних документів на платформі </w:t>
            </w:r>
            <w:r>
              <w:rPr>
                <w:rFonts w:ascii="Times New Roman" w:eastAsia="Times New Roman" w:hAnsi="Times New Roman" w:cs="Times New Roman"/>
                <w:bCs/>
                <w:color w:val="000000"/>
                <w:sz w:val="24"/>
                <w:szCs w:val="24"/>
                <w:lang w:val="en-US"/>
              </w:rPr>
              <w:t>DSpace</w:t>
            </w:r>
          </w:p>
        </w:tc>
        <w:tc>
          <w:tcPr>
            <w:tcW w:w="1276" w:type="dxa"/>
            <w:tcBorders>
              <w:top w:val="single" w:sz="4" w:space="0" w:color="auto"/>
              <w:left w:val="single" w:sz="4" w:space="0" w:color="auto"/>
              <w:bottom w:val="single" w:sz="4" w:space="0" w:color="auto"/>
              <w:right w:val="single" w:sz="4" w:space="0" w:color="auto"/>
            </w:tcBorders>
            <w:vAlign w:val="center"/>
          </w:tcPr>
          <w:p w14:paraId="5EF3BCE4" w14:textId="357B344F" w:rsidR="00F60B5A" w:rsidRDefault="00F60B5A" w:rsidP="00F16D00">
            <w:pPr>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Виконано</w:t>
            </w:r>
          </w:p>
        </w:tc>
        <w:tc>
          <w:tcPr>
            <w:tcW w:w="7034" w:type="dxa"/>
            <w:tcBorders>
              <w:top w:val="single" w:sz="4" w:space="0" w:color="auto"/>
              <w:left w:val="single" w:sz="4" w:space="0" w:color="auto"/>
              <w:bottom w:val="single" w:sz="4" w:space="0" w:color="auto"/>
              <w:right w:val="single" w:sz="4" w:space="0" w:color="auto"/>
            </w:tcBorders>
            <w:vAlign w:val="center"/>
          </w:tcPr>
          <w:p w14:paraId="7C983246" w14:textId="35F70FC4" w:rsidR="00F60B5A" w:rsidRPr="00D258E2" w:rsidRDefault="00F60B5A" w:rsidP="00D258E2">
            <w:pPr>
              <w:pStyle w:val="a6"/>
              <w:tabs>
                <w:tab w:val="left" w:pos="993"/>
              </w:tabs>
              <w:ind w:left="0" w:firstLine="567"/>
              <w:jc w:val="both"/>
              <w:rPr>
                <w:rFonts w:ascii="Times New Roman" w:hAnsi="Times New Roman" w:cs="Times New Roman"/>
                <w:sz w:val="24"/>
                <w:szCs w:val="24"/>
              </w:rPr>
            </w:pPr>
            <w:r w:rsidRPr="00CE3BB9">
              <w:rPr>
                <w:rFonts w:ascii="Times New Roman" w:hAnsi="Times New Roman" w:cs="Times New Roman"/>
                <w:sz w:val="24"/>
                <w:szCs w:val="24"/>
              </w:rPr>
              <w:t>У 2025 році університетом розпочато пілотне впровадження Цифрового д</w:t>
            </w:r>
            <w:r>
              <w:rPr>
                <w:rFonts w:ascii="Times New Roman" w:hAnsi="Times New Roman" w:cs="Times New Roman"/>
                <w:sz w:val="24"/>
                <w:szCs w:val="24"/>
              </w:rPr>
              <w:t>окументарію -</w:t>
            </w:r>
            <w:r w:rsidRPr="00CE3BB9">
              <w:rPr>
                <w:rFonts w:ascii="Times New Roman" w:hAnsi="Times New Roman" w:cs="Times New Roman"/>
                <w:sz w:val="24"/>
                <w:szCs w:val="24"/>
              </w:rPr>
              <w:t xml:space="preserve"> централізованого репозиторію еталонних версій офіційних документів </w:t>
            </w:r>
            <w:r>
              <w:rPr>
                <w:rFonts w:ascii="Times New Roman" w:hAnsi="Times New Roman" w:cs="Times New Roman"/>
                <w:sz w:val="24"/>
                <w:szCs w:val="24"/>
              </w:rPr>
              <w:t xml:space="preserve">університету </w:t>
            </w:r>
            <w:r w:rsidRPr="00CE3BB9">
              <w:rPr>
                <w:rFonts w:ascii="Times New Roman" w:hAnsi="Times New Roman" w:cs="Times New Roman"/>
                <w:sz w:val="24"/>
                <w:szCs w:val="24"/>
              </w:rPr>
              <w:t>на базі платформи DSpace</w:t>
            </w:r>
            <w:r>
              <w:rPr>
                <w:rFonts w:ascii="Times New Roman" w:hAnsi="Times New Roman" w:cs="Times New Roman"/>
                <w:sz w:val="24"/>
                <w:szCs w:val="24"/>
              </w:rPr>
              <w:t>. Документарій</w:t>
            </w:r>
            <w:r w:rsidRPr="00CE3BB9">
              <w:rPr>
                <w:rFonts w:ascii="Times New Roman" w:hAnsi="Times New Roman" w:cs="Times New Roman"/>
                <w:sz w:val="24"/>
                <w:szCs w:val="24"/>
              </w:rPr>
              <w:t xml:space="preserve"> забезпечує централізоване зберігання, повний контроль версійності, повнотекстовий пошук та генерацію постійних стабільних посилань (Deep Links), що усуває дублювання та використання застарілих версій документів на різних </w:t>
            </w:r>
            <w:r>
              <w:rPr>
                <w:rFonts w:ascii="Times New Roman" w:hAnsi="Times New Roman" w:cs="Times New Roman"/>
                <w:sz w:val="24"/>
                <w:szCs w:val="24"/>
              </w:rPr>
              <w:t>веб-</w:t>
            </w:r>
            <w:r w:rsidRPr="00CE3BB9">
              <w:rPr>
                <w:rFonts w:ascii="Times New Roman" w:hAnsi="Times New Roman" w:cs="Times New Roman"/>
                <w:sz w:val="24"/>
                <w:szCs w:val="24"/>
              </w:rPr>
              <w:t>ресурсах університету.</w:t>
            </w:r>
          </w:p>
          <w:p w14:paraId="35504C47" w14:textId="1C909B25" w:rsidR="00F60B5A" w:rsidRPr="005B491A" w:rsidRDefault="00F60B5A" w:rsidP="005B491A">
            <w:pPr>
              <w:pStyle w:val="a6"/>
              <w:tabs>
                <w:tab w:val="left" w:pos="993"/>
              </w:tabs>
              <w:ind w:left="0" w:firstLine="567"/>
              <w:jc w:val="both"/>
              <w:rPr>
                <w:rFonts w:ascii="Times New Roman" w:hAnsi="Times New Roman" w:cs="Times New Roman"/>
                <w:sz w:val="24"/>
                <w:szCs w:val="24"/>
              </w:rPr>
            </w:pPr>
            <w:r w:rsidRPr="00CE3BB9">
              <w:rPr>
                <w:rFonts w:ascii="Times New Roman" w:hAnsi="Times New Roman" w:cs="Times New Roman"/>
                <w:sz w:val="24"/>
                <w:szCs w:val="24"/>
              </w:rPr>
              <w:t xml:space="preserve">На поточному етапі проєкт функціонує у пілотному режимі, що зумовлено необхідністю </w:t>
            </w:r>
            <w:r>
              <w:rPr>
                <w:rFonts w:ascii="Times New Roman" w:hAnsi="Times New Roman" w:cs="Times New Roman"/>
                <w:sz w:val="24"/>
                <w:szCs w:val="24"/>
              </w:rPr>
              <w:t xml:space="preserve">додаткового </w:t>
            </w:r>
            <w:r w:rsidRPr="00CE3BB9">
              <w:rPr>
                <w:rFonts w:ascii="Times New Roman" w:hAnsi="Times New Roman" w:cs="Times New Roman"/>
                <w:sz w:val="24"/>
                <w:szCs w:val="24"/>
              </w:rPr>
              <w:t>вирішення низки технологічних та методологічних питань пере</w:t>
            </w:r>
            <w:r>
              <w:rPr>
                <w:rFonts w:ascii="Times New Roman" w:hAnsi="Times New Roman" w:cs="Times New Roman"/>
                <w:sz w:val="24"/>
                <w:szCs w:val="24"/>
              </w:rPr>
              <w:t xml:space="preserve">д повномасштабним розгортанням, що стосуються </w:t>
            </w:r>
            <w:r w:rsidRPr="005B491A">
              <w:rPr>
                <w:rFonts w:ascii="Times New Roman" w:hAnsi="Times New Roman" w:cs="Times New Roman"/>
                <w:sz w:val="24"/>
                <w:szCs w:val="24"/>
              </w:rPr>
              <w:t>приведення класифікації документів у пов</w:t>
            </w:r>
            <w:r>
              <w:rPr>
                <w:rFonts w:ascii="Times New Roman" w:hAnsi="Times New Roman" w:cs="Times New Roman"/>
                <w:sz w:val="24"/>
                <w:szCs w:val="24"/>
              </w:rPr>
              <w:t xml:space="preserve">ну відповідність до </w:t>
            </w:r>
            <w:r w:rsidRPr="005B491A">
              <w:rPr>
                <w:rFonts w:ascii="Times New Roman" w:hAnsi="Times New Roman" w:cs="Times New Roman"/>
                <w:sz w:val="24"/>
                <w:szCs w:val="24"/>
              </w:rPr>
              <w:t xml:space="preserve">вимог </w:t>
            </w:r>
            <w:r>
              <w:rPr>
                <w:rFonts w:ascii="Times New Roman" w:hAnsi="Times New Roman" w:cs="Times New Roman"/>
                <w:sz w:val="24"/>
                <w:szCs w:val="24"/>
              </w:rPr>
              <w:t>оновлюваного міжнародного стандарту</w:t>
            </w:r>
            <w:r w:rsidRPr="00CE3BB9">
              <w:rPr>
                <w:rFonts w:ascii="Times New Roman" w:hAnsi="Times New Roman" w:cs="Times New Roman"/>
                <w:sz w:val="24"/>
                <w:szCs w:val="24"/>
              </w:rPr>
              <w:t xml:space="preserve"> я</w:t>
            </w:r>
            <w:r>
              <w:rPr>
                <w:rFonts w:ascii="Times New Roman" w:hAnsi="Times New Roman" w:cs="Times New Roman"/>
                <w:sz w:val="24"/>
                <w:szCs w:val="24"/>
              </w:rPr>
              <w:t xml:space="preserve">кості </w:t>
            </w:r>
            <w:r>
              <w:rPr>
                <w:rFonts w:ascii="Times New Roman" w:hAnsi="Times New Roman" w:cs="Times New Roman"/>
                <w:sz w:val="24"/>
                <w:szCs w:val="24"/>
                <w:lang w:val="en-US"/>
              </w:rPr>
              <w:t>ISO</w:t>
            </w:r>
            <w:r w:rsidRPr="007D3830">
              <w:rPr>
                <w:rFonts w:ascii="Times New Roman" w:hAnsi="Times New Roman" w:cs="Times New Roman"/>
                <w:sz w:val="24"/>
                <w:szCs w:val="24"/>
              </w:rPr>
              <w:t xml:space="preserve"> 9001</w:t>
            </w:r>
            <w:r>
              <w:rPr>
                <w:rFonts w:ascii="Times New Roman" w:hAnsi="Times New Roman" w:cs="Times New Roman"/>
                <w:sz w:val="24"/>
                <w:szCs w:val="24"/>
              </w:rPr>
              <w:t xml:space="preserve">, а також </w:t>
            </w:r>
            <w:r w:rsidRPr="007D3830">
              <w:rPr>
                <w:rFonts w:ascii="Times New Roman" w:hAnsi="Times New Roman" w:cs="Times New Roman"/>
                <w:sz w:val="24"/>
                <w:szCs w:val="24"/>
              </w:rPr>
              <w:t xml:space="preserve"> </w:t>
            </w:r>
            <w:r w:rsidRPr="00CE3BB9">
              <w:rPr>
                <w:rFonts w:ascii="Times New Roman" w:hAnsi="Times New Roman" w:cs="Times New Roman"/>
                <w:sz w:val="24"/>
                <w:szCs w:val="24"/>
              </w:rPr>
              <w:t>відпрацювання технічних сценаріїв роботи зі складними структурами документі</w:t>
            </w:r>
            <w:r>
              <w:rPr>
                <w:rFonts w:ascii="Times New Roman" w:hAnsi="Times New Roman" w:cs="Times New Roman"/>
                <w:sz w:val="24"/>
                <w:szCs w:val="24"/>
              </w:rPr>
              <w:t xml:space="preserve">в (зв’язки </w:t>
            </w:r>
            <w:r>
              <w:rPr>
                <w:rFonts w:ascii="Times New Roman" w:hAnsi="Times New Roman" w:cs="Times New Roman"/>
                <w:sz w:val="24"/>
                <w:szCs w:val="24"/>
              </w:rPr>
              <w:lastRenderedPageBreak/>
              <w:t>«основний документ -</w:t>
            </w:r>
            <w:r w:rsidRPr="00CE3BB9">
              <w:rPr>
                <w:rFonts w:ascii="Times New Roman" w:hAnsi="Times New Roman" w:cs="Times New Roman"/>
                <w:sz w:val="24"/>
                <w:szCs w:val="24"/>
              </w:rPr>
              <w:t xml:space="preserve"> додатки») для забезпечення цілісності еталонних копій.</w:t>
            </w:r>
          </w:p>
          <w:p w14:paraId="47A261FA" w14:textId="040A82ED" w:rsidR="00F60B5A" w:rsidRPr="008E74FC" w:rsidRDefault="00F60B5A" w:rsidP="00A868E0">
            <w:pPr>
              <w:pStyle w:val="a6"/>
              <w:tabs>
                <w:tab w:val="left" w:pos="993"/>
              </w:tabs>
              <w:ind w:left="0" w:firstLine="567"/>
              <w:jc w:val="both"/>
              <w:rPr>
                <w:rFonts w:ascii="Times New Roman" w:hAnsi="Times New Roman" w:cs="Times New Roman"/>
                <w:sz w:val="24"/>
                <w:szCs w:val="24"/>
              </w:rPr>
            </w:pPr>
            <w:r w:rsidRPr="00CE3BB9">
              <w:rPr>
                <w:rFonts w:ascii="Times New Roman" w:hAnsi="Times New Roman" w:cs="Times New Roman"/>
                <w:sz w:val="24"/>
                <w:szCs w:val="24"/>
              </w:rPr>
              <w:t>Ц</w:t>
            </w:r>
            <w:r>
              <w:rPr>
                <w:rFonts w:ascii="Times New Roman" w:hAnsi="Times New Roman" w:cs="Times New Roman"/>
                <w:sz w:val="24"/>
                <w:szCs w:val="24"/>
              </w:rPr>
              <w:t>ентром документації здійснювалось тестове наповнення репозиторію та</w:t>
            </w:r>
            <w:r w:rsidRPr="00CE3BB9">
              <w:rPr>
                <w:rFonts w:ascii="Times New Roman" w:hAnsi="Times New Roman" w:cs="Times New Roman"/>
                <w:sz w:val="24"/>
                <w:szCs w:val="24"/>
              </w:rPr>
              <w:t xml:space="preserve"> налаштування прав доступу</w:t>
            </w:r>
            <w:r>
              <w:rPr>
                <w:rFonts w:ascii="Times New Roman" w:hAnsi="Times New Roman" w:cs="Times New Roman"/>
                <w:sz w:val="24"/>
                <w:szCs w:val="24"/>
              </w:rPr>
              <w:t xml:space="preserve">. </w:t>
            </w:r>
            <w:r w:rsidRPr="00CE3BB9">
              <w:rPr>
                <w:rFonts w:ascii="Times New Roman" w:hAnsi="Times New Roman" w:cs="Times New Roman"/>
                <w:sz w:val="24"/>
                <w:szCs w:val="24"/>
              </w:rPr>
              <w:t xml:space="preserve">Повноцінне введення документарію в експлуатацію стане фундаментом для створення надійного цифрового середовища </w:t>
            </w:r>
            <w:r>
              <w:rPr>
                <w:rFonts w:ascii="Times New Roman" w:hAnsi="Times New Roman" w:cs="Times New Roman"/>
                <w:sz w:val="24"/>
                <w:szCs w:val="24"/>
              </w:rPr>
              <w:t>університету.</w:t>
            </w:r>
          </w:p>
        </w:tc>
      </w:tr>
      <w:tr w:rsidR="00F60B5A" w:rsidRPr="00F16D00" w14:paraId="302AC0C1" w14:textId="77777777" w:rsidTr="00562572">
        <w:tc>
          <w:tcPr>
            <w:tcW w:w="568" w:type="dxa"/>
            <w:tcBorders>
              <w:top w:val="single" w:sz="4" w:space="0" w:color="auto"/>
              <w:left w:val="single" w:sz="4" w:space="0" w:color="auto"/>
              <w:bottom w:val="single" w:sz="4" w:space="0" w:color="auto"/>
              <w:right w:val="single" w:sz="4" w:space="0" w:color="auto"/>
            </w:tcBorders>
            <w:vAlign w:val="center"/>
          </w:tcPr>
          <w:p w14:paraId="3DB384C1" w14:textId="1C3E114E" w:rsidR="00F60B5A" w:rsidRDefault="00F60B5A" w:rsidP="00F16D0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p>
        </w:tc>
        <w:tc>
          <w:tcPr>
            <w:tcW w:w="2409" w:type="dxa"/>
            <w:vMerge/>
            <w:tcBorders>
              <w:left w:val="single" w:sz="4" w:space="0" w:color="auto"/>
              <w:bottom w:val="single" w:sz="4" w:space="0" w:color="auto"/>
              <w:right w:val="single" w:sz="4" w:space="0" w:color="auto"/>
            </w:tcBorders>
            <w:vAlign w:val="center"/>
          </w:tcPr>
          <w:p w14:paraId="2AF8A859" w14:textId="77777777" w:rsidR="00F60B5A" w:rsidRPr="00E50F67" w:rsidRDefault="00F60B5A" w:rsidP="00E50F67">
            <w:pPr>
              <w:ind w:left="-57" w:right="-57"/>
              <w:jc w:val="center"/>
              <w:rPr>
                <w:rFonts w:ascii="Times New Roman" w:eastAsia="Times New Roman" w:hAnsi="Times New Roman" w:cs="Times New Roman"/>
                <w:bCs/>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205F15B5" w14:textId="77777777" w:rsidR="00F60B5A" w:rsidRPr="00E50F67" w:rsidRDefault="00F60B5A" w:rsidP="002963FE">
            <w:pPr>
              <w:jc w:val="center"/>
              <w:rPr>
                <w:rFonts w:ascii="Times New Roman" w:hAnsi="Times New Roman" w:cs="Times New Roman"/>
                <w:sz w:val="28"/>
                <w:szCs w:val="28"/>
              </w:rPr>
            </w:pPr>
          </w:p>
        </w:tc>
        <w:tc>
          <w:tcPr>
            <w:tcW w:w="1896" w:type="dxa"/>
            <w:tcBorders>
              <w:top w:val="single" w:sz="4" w:space="0" w:color="auto"/>
              <w:left w:val="single" w:sz="4" w:space="0" w:color="auto"/>
              <w:bottom w:val="single" w:sz="4" w:space="0" w:color="auto"/>
              <w:right w:val="single" w:sz="4" w:space="0" w:color="auto"/>
            </w:tcBorders>
            <w:vAlign w:val="center"/>
          </w:tcPr>
          <w:p w14:paraId="7AD07D25" w14:textId="5ED36656" w:rsidR="00F60B5A" w:rsidRDefault="00F60B5A" w:rsidP="00255620">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Доопрацювання та введення в  експлуатацію сайту </w:t>
            </w:r>
            <w:r>
              <w:rPr>
                <w:rFonts w:ascii="Times New Roman" w:eastAsia="Times New Roman" w:hAnsi="Times New Roman" w:cs="Times New Roman"/>
                <w:bCs/>
                <w:color w:val="000000"/>
                <w:sz w:val="24"/>
                <w:szCs w:val="24"/>
                <w:lang w:val="en-US"/>
              </w:rPr>
              <w:t>start</w:t>
            </w:r>
            <w:r w:rsidRPr="007D3830">
              <w:rPr>
                <w:rFonts w:ascii="Times New Roman" w:eastAsia="Times New Roman" w:hAnsi="Times New Roman" w:cs="Times New Roman"/>
                <w:bCs/>
                <w:color w:val="000000"/>
                <w:sz w:val="24"/>
                <w:szCs w:val="24"/>
              </w:rPr>
              <w:t>.</w:t>
            </w:r>
            <w:r>
              <w:rPr>
                <w:rFonts w:ascii="Times New Roman" w:eastAsia="Times New Roman" w:hAnsi="Times New Roman" w:cs="Times New Roman"/>
                <w:bCs/>
                <w:color w:val="000000"/>
                <w:sz w:val="24"/>
                <w:szCs w:val="24"/>
                <w:lang w:val="en-US"/>
              </w:rPr>
              <w:t>karazin</w:t>
            </w:r>
            <w:r w:rsidRPr="007D3830">
              <w:rPr>
                <w:rFonts w:ascii="Times New Roman" w:eastAsia="Times New Roman" w:hAnsi="Times New Roman" w:cs="Times New Roman"/>
                <w:bCs/>
                <w:color w:val="000000"/>
                <w:sz w:val="24"/>
                <w:szCs w:val="24"/>
              </w:rPr>
              <w:t>.</w:t>
            </w:r>
            <w:r>
              <w:rPr>
                <w:rFonts w:ascii="Times New Roman" w:eastAsia="Times New Roman" w:hAnsi="Times New Roman" w:cs="Times New Roman"/>
                <w:bCs/>
                <w:color w:val="000000"/>
                <w:sz w:val="24"/>
                <w:szCs w:val="24"/>
                <w:lang w:val="en-US"/>
              </w:rPr>
              <w:t>ua</w:t>
            </w:r>
            <w:r>
              <w:rPr>
                <w:rFonts w:ascii="Times New Roman" w:eastAsia="Times New Roman" w:hAnsi="Times New Roman" w:cs="Times New Roman"/>
                <w:bCs/>
                <w:color w:val="000000"/>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2B5DDDB8" w14:textId="69D9D89B" w:rsidR="00F60B5A" w:rsidRPr="00255620" w:rsidRDefault="00F60B5A" w:rsidP="00F16D00">
            <w:pPr>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Виконано</w:t>
            </w:r>
          </w:p>
        </w:tc>
        <w:tc>
          <w:tcPr>
            <w:tcW w:w="7034" w:type="dxa"/>
            <w:tcBorders>
              <w:top w:val="single" w:sz="4" w:space="0" w:color="auto"/>
              <w:left w:val="single" w:sz="4" w:space="0" w:color="auto"/>
              <w:bottom w:val="single" w:sz="4" w:space="0" w:color="auto"/>
              <w:right w:val="single" w:sz="4" w:space="0" w:color="auto"/>
            </w:tcBorders>
            <w:vAlign w:val="center"/>
          </w:tcPr>
          <w:p w14:paraId="4B0F9743" w14:textId="4064D8F3" w:rsidR="00F60B5A" w:rsidRPr="0092309C" w:rsidRDefault="00F60B5A" w:rsidP="00D258E2">
            <w:pPr>
              <w:pStyle w:val="a6"/>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Протягом 2025 року було суттєво доопрацьовано та впроваджено в промислову експлуатацію користувальницький інтерфейс сайту підтримки абітурієнтів </w:t>
            </w:r>
            <w:r>
              <w:rPr>
                <w:rFonts w:ascii="Times New Roman" w:hAnsi="Times New Roman" w:cs="Times New Roman"/>
                <w:sz w:val="24"/>
                <w:szCs w:val="24"/>
                <w:lang w:val="en-US"/>
              </w:rPr>
              <w:t>start</w:t>
            </w:r>
            <w:r w:rsidRPr="007D3830">
              <w:rPr>
                <w:rFonts w:ascii="Times New Roman" w:hAnsi="Times New Roman" w:cs="Times New Roman"/>
                <w:sz w:val="24"/>
                <w:szCs w:val="24"/>
              </w:rPr>
              <w:t>.</w:t>
            </w:r>
            <w:r>
              <w:rPr>
                <w:rFonts w:ascii="Times New Roman" w:hAnsi="Times New Roman" w:cs="Times New Roman"/>
                <w:sz w:val="24"/>
                <w:szCs w:val="24"/>
                <w:lang w:val="en-US"/>
              </w:rPr>
              <w:t>karazin</w:t>
            </w:r>
            <w:r w:rsidRPr="007D3830">
              <w:rPr>
                <w:rFonts w:ascii="Times New Roman" w:hAnsi="Times New Roman" w:cs="Times New Roman"/>
                <w:sz w:val="24"/>
                <w:szCs w:val="24"/>
              </w:rPr>
              <w:t>.</w:t>
            </w:r>
            <w:r>
              <w:rPr>
                <w:rFonts w:ascii="Times New Roman" w:hAnsi="Times New Roman" w:cs="Times New Roman"/>
                <w:sz w:val="24"/>
                <w:szCs w:val="24"/>
                <w:lang w:val="en-US"/>
              </w:rPr>
              <w:t>ua</w:t>
            </w:r>
            <w:r>
              <w:rPr>
                <w:rFonts w:ascii="Times New Roman" w:hAnsi="Times New Roman" w:cs="Times New Roman"/>
                <w:sz w:val="24"/>
                <w:szCs w:val="24"/>
              </w:rPr>
              <w:t>, що сприяло успішному проведенню приймальної кампанії університету у 2025 році.</w:t>
            </w:r>
          </w:p>
        </w:tc>
      </w:tr>
    </w:tbl>
    <w:p w14:paraId="00000093" w14:textId="77777777" w:rsidR="00D30748" w:rsidRDefault="00D30748" w:rsidP="00B7592A">
      <w:pPr>
        <w:spacing w:after="0" w:line="240" w:lineRule="auto"/>
        <w:rPr>
          <w:rFonts w:ascii="Times New Roman" w:eastAsia="Times New Roman" w:hAnsi="Times New Roman" w:cs="Times New Roman"/>
          <w:sz w:val="28"/>
          <w:szCs w:val="28"/>
        </w:rPr>
      </w:pPr>
    </w:p>
    <w:p w14:paraId="2C3802D3" w14:textId="77777777" w:rsidR="00440234" w:rsidRDefault="00440234" w:rsidP="00B7592A">
      <w:pPr>
        <w:spacing w:after="0" w:line="240" w:lineRule="auto"/>
        <w:rPr>
          <w:rFonts w:ascii="Times New Roman" w:eastAsia="Times New Roman" w:hAnsi="Times New Roman" w:cs="Times New Roman"/>
          <w:sz w:val="28"/>
          <w:szCs w:val="28"/>
        </w:rPr>
      </w:pPr>
    </w:p>
    <w:p w14:paraId="2DD33DC3" w14:textId="77777777" w:rsidR="00DE2F42" w:rsidRDefault="0073747C" w:rsidP="00DE2F42">
      <w:pPr>
        <w:spacing w:after="0" w:line="240" w:lineRule="auto"/>
        <w:rPr>
          <w:rFonts w:ascii="Times New Roman" w:eastAsia="Times New Roman" w:hAnsi="Times New Roman" w:cs="Times New Roman"/>
          <w:b/>
          <w:sz w:val="28"/>
          <w:szCs w:val="28"/>
        </w:rPr>
      </w:pPr>
      <w:r w:rsidRPr="00DE2F42">
        <w:rPr>
          <w:rFonts w:ascii="Times New Roman" w:eastAsia="Times New Roman" w:hAnsi="Times New Roman" w:cs="Times New Roman"/>
          <w:b/>
          <w:sz w:val="28"/>
          <w:szCs w:val="28"/>
        </w:rPr>
        <w:t>Проректор</w:t>
      </w:r>
    </w:p>
    <w:p w14:paraId="2223A4B8" w14:textId="37351155" w:rsidR="0073747C" w:rsidRPr="00DE2F42" w:rsidRDefault="0073747C" w:rsidP="00DE2F42">
      <w:pPr>
        <w:spacing w:after="0" w:line="240" w:lineRule="auto"/>
        <w:ind w:right="-313"/>
        <w:rPr>
          <w:rFonts w:ascii="Times New Roman" w:eastAsia="Times New Roman" w:hAnsi="Times New Roman" w:cs="Times New Roman"/>
          <w:b/>
          <w:sz w:val="28"/>
          <w:szCs w:val="28"/>
        </w:rPr>
      </w:pPr>
      <w:r w:rsidRPr="00DE2F42">
        <w:rPr>
          <w:rFonts w:ascii="Times New Roman" w:eastAsia="Times New Roman" w:hAnsi="Times New Roman" w:cs="Times New Roman"/>
          <w:b/>
          <w:sz w:val="28"/>
          <w:szCs w:val="28"/>
        </w:rPr>
        <w:t>з н</w:t>
      </w:r>
      <w:r w:rsidR="00DE2F42">
        <w:rPr>
          <w:rFonts w:ascii="Times New Roman" w:eastAsia="Times New Roman" w:hAnsi="Times New Roman" w:cs="Times New Roman"/>
          <w:b/>
          <w:sz w:val="28"/>
          <w:szCs w:val="28"/>
        </w:rPr>
        <w:t xml:space="preserve">ауково-педагогічної роботи                                                                                                                               </w:t>
      </w:r>
      <w:r w:rsidRPr="00DE2F42">
        <w:rPr>
          <w:rFonts w:ascii="Times New Roman" w:eastAsia="Times New Roman" w:hAnsi="Times New Roman" w:cs="Times New Roman"/>
          <w:b/>
          <w:sz w:val="28"/>
          <w:szCs w:val="28"/>
        </w:rPr>
        <w:t>Борис САМОРОДОВ</w:t>
      </w:r>
    </w:p>
    <w:sectPr w:rsidR="0073747C" w:rsidRPr="00DE2F42" w:rsidSect="00F51612">
      <w:headerReference w:type="even" r:id="rId8"/>
      <w:headerReference w:type="default" r:id="rId9"/>
      <w:pgSz w:w="16838" w:h="11906" w:orient="landscape"/>
      <w:pgMar w:top="1276" w:right="850" w:bottom="1276" w:left="850" w:header="708" w:footer="708"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10B7F" w14:textId="77777777" w:rsidR="008269D9" w:rsidRDefault="008269D9" w:rsidP="00534127">
      <w:pPr>
        <w:spacing w:after="0" w:line="240" w:lineRule="auto"/>
      </w:pPr>
      <w:r>
        <w:separator/>
      </w:r>
    </w:p>
  </w:endnote>
  <w:endnote w:type="continuationSeparator" w:id="0">
    <w:p w14:paraId="20B6C03C" w14:textId="77777777" w:rsidR="008269D9" w:rsidRDefault="008269D9" w:rsidP="00534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41709" w14:textId="77777777" w:rsidR="008269D9" w:rsidRDefault="008269D9" w:rsidP="00534127">
      <w:pPr>
        <w:spacing w:after="0" w:line="240" w:lineRule="auto"/>
      </w:pPr>
      <w:r>
        <w:separator/>
      </w:r>
    </w:p>
  </w:footnote>
  <w:footnote w:type="continuationSeparator" w:id="0">
    <w:p w14:paraId="4C03E9AD" w14:textId="77777777" w:rsidR="008269D9" w:rsidRDefault="008269D9" w:rsidP="00534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c"/>
      </w:rPr>
      <w:id w:val="-2063548572"/>
      <w:docPartObj>
        <w:docPartGallery w:val="Page Numbers (Top of Page)"/>
        <w:docPartUnique/>
      </w:docPartObj>
    </w:sdtPr>
    <w:sdtEndPr>
      <w:rPr>
        <w:rStyle w:val="ac"/>
      </w:rPr>
    </w:sdtEndPr>
    <w:sdtContent>
      <w:p w14:paraId="6C03A684" w14:textId="2CC67D56" w:rsidR="00CE3BB9" w:rsidRDefault="00CE3BB9" w:rsidP="003C16C1">
        <w:pPr>
          <w:pStyle w:val="a8"/>
          <w:framePr w:wrap="none" w:vAnchor="text" w:hAnchor="margin" w:xAlign="right" w:y="1"/>
          <w:rPr>
            <w:rStyle w:val="ac"/>
          </w:rPr>
        </w:pPr>
        <w:r>
          <w:rPr>
            <w:rStyle w:val="ac"/>
          </w:rPr>
          <w:fldChar w:fldCharType="begin"/>
        </w:r>
        <w:r>
          <w:rPr>
            <w:rStyle w:val="ac"/>
          </w:rPr>
          <w:instrText xml:space="preserve"> PAGE </w:instrText>
        </w:r>
        <w:r>
          <w:rPr>
            <w:rStyle w:val="ac"/>
          </w:rPr>
          <w:fldChar w:fldCharType="end"/>
        </w:r>
      </w:p>
    </w:sdtContent>
  </w:sdt>
  <w:p w14:paraId="08D5B994" w14:textId="77777777" w:rsidR="00CE3BB9" w:rsidRDefault="00CE3BB9" w:rsidP="00534127">
    <w:pPr>
      <w:pStyle w:val="a8"/>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c"/>
      </w:rPr>
      <w:id w:val="-1300380474"/>
      <w:docPartObj>
        <w:docPartGallery w:val="Page Numbers (Top of Page)"/>
        <w:docPartUnique/>
      </w:docPartObj>
    </w:sdtPr>
    <w:sdtEndPr>
      <w:rPr>
        <w:rStyle w:val="ac"/>
      </w:rPr>
    </w:sdtEndPr>
    <w:sdtContent>
      <w:p w14:paraId="49660F2E" w14:textId="41048F2F" w:rsidR="00CE3BB9" w:rsidRDefault="00CE3BB9" w:rsidP="003C16C1">
        <w:pPr>
          <w:pStyle w:val="a8"/>
          <w:framePr w:wrap="none" w:vAnchor="text" w:hAnchor="margin" w:xAlign="right" w:y="1"/>
          <w:rPr>
            <w:rStyle w:val="ac"/>
          </w:rPr>
        </w:pPr>
        <w:r>
          <w:rPr>
            <w:rStyle w:val="ac"/>
          </w:rPr>
          <w:fldChar w:fldCharType="begin"/>
        </w:r>
        <w:r>
          <w:rPr>
            <w:rStyle w:val="ac"/>
          </w:rPr>
          <w:instrText xml:space="preserve"> PAGE </w:instrText>
        </w:r>
        <w:r>
          <w:rPr>
            <w:rStyle w:val="ac"/>
          </w:rPr>
          <w:fldChar w:fldCharType="separate"/>
        </w:r>
        <w:r w:rsidR="00FA0728">
          <w:rPr>
            <w:rStyle w:val="ac"/>
            <w:noProof/>
          </w:rPr>
          <w:t>10</w:t>
        </w:r>
        <w:r>
          <w:rPr>
            <w:rStyle w:val="ac"/>
          </w:rPr>
          <w:fldChar w:fldCharType="end"/>
        </w:r>
      </w:p>
    </w:sdtContent>
  </w:sdt>
  <w:p w14:paraId="6503D4C3" w14:textId="77777777" w:rsidR="00CE3BB9" w:rsidRDefault="00CE3BB9" w:rsidP="00534127">
    <w:pPr>
      <w:pStyle w:val="a8"/>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46DC4"/>
    <w:multiLevelType w:val="multilevel"/>
    <w:tmpl w:val="6DC6C1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95E5469"/>
    <w:multiLevelType w:val="hybridMultilevel"/>
    <w:tmpl w:val="8AF09506"/>
    <w:lvl w:ilvl="0" w:tplc="0419000D">
      <w:start w:val="1"/>
      <w:numFmt w:val="bullet"/>
      <w:lvlText w:val=""/>
      <w:lvlJc w:val="left"/>
      <w:pPr>
        <w:ind w:left="1080" w:hanging="360"/>
      </w:pPr>
      <w:rPr>
        <w:rFonts w:ascii="Wingdings" w:hAnsi="Wingdings" w:hint="default"/>
      </w:rPr>
    </w:lvl>
    <w:lvl w:ilvl="1" w:tplc="BD2258A2">
      <w:start w:val="2020"/>
      <w:numFmt w:val="bullet"/>
      <w:lvlText w:val="–"/>
      <w:lvlJc w:val="left"/>
      <w:pPr>
        <w:ind w:left="2628" w:hanging="360"/>
      </w:pPr>
      <w:rPr>
        <w:rFonts w:ascii="Times New Roman" w:eastAsia="Times New Roman" w:hAnsi="Times New Roman" w:cs="Times New Roman"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198C4ABB"/>
    <w:multiLevelType w:val="hybridMultilevel"/>
    <w:tmpl w:val="731C64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5F5310B"/>
    <w:multiLevelType w:val="multilevel"/>
    <w:tmpl w:val="831E786E"/>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9CA11F1"/>
    <w:multiLevelType w:val="hybridMultilevel"/>
    <w:tmpl w:val="1B668EA6"/>
    <w:lvl w:ilvl="0" w:tplc="C4963566">
      <w:start w:val="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77F71E0"/>
    <w:multiLevelType w:val="multilevel"/>
    <w:tmpl w:val="E2162B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E9D7814"/>
    <w:multiLevelType w:val="hybridMultilevel"/>
    <w:tmpl w:val="3CF04588"/>
    <w:lvl w:ilvl="0" w:tplc="D082A854">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14F293A"/>
    <w:multiLevelType w:val="multilevel"/>
    <w:tmpl w:val="69488F7E"/>
    <w:lvl w:ilvl="0">
      <w:start w:val="1"/>
      <w:numFmt w:val="decimal"/>
      <w:lvlText w:val="%1."/>
      <w:lvlJc w:val="left"/>
      <w:pPr>
        <w:ind w:left="720" w:hanging="360"/>
      </w:pPr>
      <w:rPr>
        <w:b w:val="0"/>
        <w:bC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7C9659C0"/>
    <w:multiLevelType w:val="multilevel"/>
    <w:tmpl w:val="C1FEAC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5"/>
  </w:num>
  <w:num w:numId="2">
    <w:abstractNumId w:val="8"/>
  </w:num>
  <w:num w:numId="3">
    <w:abstractNumId w:val="3"/>
  </w:num>
  <w:num w:numId="4">
    <w:abstractNumId w:val="0"/>
  </w:num>
  <w:num w:numId="5">
    <w:abstractNumId w:val="2"/>
  </w:num>
  <w:num w:numId="6">
    <w:abstractNumId w:val="6"/>
  </w:num>
  <w:num w:numId="7">
    <w:abstractNumId w:val="7"/>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748"/>
    <w:rsid w:val="00000EA2"/>
    <w:rsid w:val="000142B2"/>
    <w:rsid w:val="00052D76"/>
    <w:rsid w:val="00092390"/>
    <w:rsid w:val="000B2932"/>
    <w:rsid w:val="000C6B3F"/>
    <w:rsid w:val="0010109C"/>
    <w:rsid w:val="001A0614"/>
    <w:rsid w:val="001A6BEA"/>
    <w:rsid w:val="001B6000"/>
    <w:rsid w:val="00255620"/>
    <w:rsid w:val="002569E1"/>
    <w:rsid w:val="002718A4"/>
    <w:rsid w:val="00271FF9"/>
    <w:rsid w:val="002746F8"/>
    <w:rsid w:val="00283CF3"/>
    <w:rsid w:val="002963FE"/>
    <w:rsid w:val="002A23EE"/>
    <w:rsid w:val="002A60BA"/>
    <w:rsid w:val="002A6D2E"/>
    <w:rsid w:val="002D511A"/>
    <w:rsid w:val="0032326E"/>
    <w:rsid w:val="00337DAA"/>
    <w:rsid w:val="00347F00"/>
    <w:rsid w:val="00360167"/>
    <w:rsid w:val="003764FF"/>
    <w:rsid w:val="00381180"/>
    <w:rsid w:val="00385327"/>
    <w:rsid w:val="003C04E8"/>
    <w:rsid w:val="003C16C1"/>
    <w:rsid w:val="003E02C5"/>
    <w:rsid w:val="00420EA1"/>
    <w:rsid w:val="00440234"/>
    <w:rsid w:val="004627B2"/>
    <w:rsid w:val="004640B4"/>
    <w:rsid w:val="004643BD"/>
    <w:rsid w:val="004A1742"/>
    <w:rsid w:val="004A703A"/>
    <w:rsid w:val="004A7079"/>
    <w:rsid w:val="004C3F59"/>
    <w:rsid w:val="004C7770"/>
    <w:rsid w:val="004D73FE"/>
    <w:rsid w:val="004F3A52"/>
    <w:rsid w:val="005015FC"/>
    <w:rsid w:val="00534127"/>
    <w:rsid w:val="00567FA9"/>
    <w:rsid w:val="00575EF2"/>
    <w:rsid w:val="0058361A"/>
    <w:rsid w:val="005B491A"/>
    <w:rsid w:val="005D1519"/>
    <w:rsid w:val="005F3E7C"/>
    <w:rsid w:val="006309CA"/>
    <w:rsid w:val="00641D8A"/>
    <w:rsid w:val="00660F86"/>
    <w:rsid w:val="00663688"/>
    <w:rsid w:val="006644DC"/>
    <w:rsid w:val="00673D0B"/>
    <w:rsid w:val="006A416A"/>
    <w:rsid w:val="006A7143"/>
    <w:rsid w:val="006A7761"/>
    <w:rsid w:val="006D5BB4"/>
    <w:rsid w:val="006F314A"/>
    <w:rsid w:val="007006A2"/>
    <w:rsid w:val="0073747C"/>
    <w:rsid w:val="00744DAB"/>
    <w:rsid w:val="00755676"/>
    <w:rsid w:val="00760D47"/>
    <w:rsid w:val="00784010"/>
    <w:rsid w:val="007A46BA"/>
    <w:rsid w:val="007B0D90"/>
    <w:rsid w:val="007B512F"/>
    <w:rsid w:val="007C6BD7"/>
    <w:rsid w:val="007D01A2"/>
    <w:rsid w:val="007D3830"/>
    <w:rsid w:val="00810A6B"/>
    <w:rsid w:val="008269D9"/>
    <w:rsid w:val="008361A3"/>
    <w:rsid w:val="0084469D"/>
    <w:rsid w:val="00844D53"/>
    <w:rsid w:val="0085548B"/>
    <w:rsid w:val="00895213"/>
    <w:rsid w:val="008C7F03"/>
    <w:rsid w:val="008D2438"/>
    <w:rsid w:val="008E74FC"/>
    <w:rsid w:val="008F6542"/>
    <w:rsid w:val="00904974"/>
    <w:rsid w:val="009067E3"/>
    <w:rsid w:val="0092309C"/>
    <w:rsid w:val="009275FD"/>
    <w:rsid w:val="0098253B"/>
    <w:rsid w:val="0099443A"/>
    <w:rsid w:val="00997B27"/>
    <w:rsid w:val="009C4035"/>
    <w:rsid w:val="009C78FF"/>
    <w:rsid w:val="009E4F1B"/>
    <w:rsid w:val="009F1F26"/>
    <w:rsid w:val="00A048F8"/>
    <w:rsid w:val="00A272A0"/>
    <w:rsid w:val="00A3676D"/>
    <w:rsid w:val="00A44C83"/>
    <w:rsid w:val="00A56DEC"/>
    <w:rsid w:val="00A868E0"/>
    <w:rsid w:val="00A9327B"/>
    <w:rsid w:val="00AA7CB8"/>
    <w:rsid w:val="00AE0B91"/>
    <w:rsid w:val="00AE4739"/>
    <w:rsid w:val="00B11974"/>
    <w:rsid w:val="00B26BDD"/>
    <w:rsid w:val="00B33A92"/>
    <w:rsid w:val="00B4650E"/>
    <w:rsid w:val="00B53632"/>
    <w:rsid w:val="00B7592A"/>
    <w:rsid w:val="00BA5FCB"/>
    <w:rsid w:val="00BB1947"/>
    <w:rsid w:val="00BE3F70"/>
    <w:rsid w:val="00C118DD"/>
    <w:rsid w:val="00C600A5"/>
    <w:rsid w:val="00C66792"/>
    <w:rsid w:val="00C82E2E"/>
    <w:rsid w:val="00CE2F8C"/>
    <w:rsid w:val="00CE3BB9"/>
    <w:rsid w:val="00D13D2D"/>
    <w:rsid w:val="00D258E2"/>
    <w:rsid w:val="00D30748"/>
    <w:rsid w:val="00D3724D"/>
    <w:rsid w:val="00D42194"/>
    <w:rsid w:val="00D6797C"/>
    <w:rsid w:val="00DA06F5"/>
    <w:rsid w:val="00DE2F42"/>
    <w:rsid w:val="00DF442D"/>
    <w:rsid w:val="00DF6D5A"/>
    <w:rsid w:val="00E26A01"/>
    <w:rsid w:val="00E50F67"/>
    <w:rsid w:val="00E55403"/>
    <w:rsid w:val="00E610AC"/>
    <w:rsid w:val="00E8199F"/>
    <w:rsid w:val="00E82DC5"/>
    <w:rsid w:val="00E94913"/>
    <w:rsid w:val="00E9561F"/>
    <w:rsid w:val="00EA4489"/>
    <w:rsid w:val="00EB2671"/>
    <w:rsid w:val="00EB4BF1"/>
    <w:rsid w:val="00EB6499"/>
    <w:rsid w:val="00ED3FCC"/>
    <w:rsid w:val="00EF10DC"/>
    <w:rsid w:val="00EF2353"/>
    <w:rsid w:val="00EF6177"/>
    <w:rsid w:val="00F14C55"/>
    <w:rsid w:val="00F16D00"/>
    <w:rsid w:val="00F276A8"/>
    <w:rsid w:val="00F51612"/>
    <w:rsid w:val="00F60B5A"/>
    <w:rsid w:val="00FA0728"/>
    <w:rsid w:val="00FA33E6"/>
    <w:rsid w:val="00FE432B"/>
    <w:rsid w:val="00FF386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BDBD6"/>
  <w15:docId w15:val="{7C9CB045-539D-B445-973B-4281A7DEB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styleId="a5">
    <w:name w:val="Table Grid"/>
    <w:basedOn w:val="a1"/>
    <w:uiPriority w:val="39"/>
    <w:rsid w:val="00641D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для моей работы"/>
    <w:basedOn w:val="a"/>
    <w:link w:val="a7"/>
    <w:uiPriority w:val="34"/>
    <w:qFormat/>
    <w:rsid w:val="00A3676D"/>
    <w:pPr>
      <w:ind w:left="720"/>
      <w:contextualSpacing/>
    </w:pPr>
  </w:style>
  <w:style w:type="paragraph" w:styleId="a8">
    <w:name w:val="header"/>
    <w:basedOn w:val="a"/>
    <w:link w:val="a9"/>
    <w:uiPriority w:val="99"/>
    <w:unhideWhenUsed/>
    <w:rsid w:val="00534127"/>
    <w:pPr>
      <w:tabs>
        <w:tab w:val="center" w:pos="4513"/>
        <w:tab w:val="right" w:pos="9026"/>
      </w:tabs>
      <w:spacing w:after="0" w:line="240" w:lineRule="auto"/>
    </w:pPr>
  </w:style>
  <w:style w:type="character" w:customStyle="1" w:styleId="a9">
    <w:name w:val="Верхній колонтитул Знак"/>
    <w:basedOn w:val="a0"/>
    <w:link w:val="a8"/>
    <w:uiPriority w:val="99"/>
    <w:rsid w:val="00534127"/>
  </w:style>
  <w:style w:type="paragraph" w:styleId="aa">
    <w:name w:val="footer"/>
    <w:basedOn w:val="a"/>
    <w:link w:val="ab"/>
    <w:uiPriority w:val="99"/>
    <w:unhideWhenUsed/>
    <w:rsid w:val="00534127"/>
    <w:pPr>
      <w:tabs>
        <w:tab w:val="center" w:pos="4513"/>
        <w:tab w:val="right" w:pos="9026"/>
      </w:tabs>
      <w:spacing w:after="0" w:line="240" w:lineRule="auto"/>
    </w:pPr>
  </w:style>
  <w:style w:type="character" w:customStyle="1" w:styleId="ab">
    <w:name w:val="Нижній колонтитул Знак"/>
    <w:basedOn w:val="a0"/>
    <w:link w:val="aa"/>
    <w:uiPriority w:val="99"/>
    <w:rsid w:val="00534127"/>
  </w:style>
  <w:style w:type="character" w:styleId="ac">
    <w:name w:val="page number"/>
    <w:basedOn w:val="a0"/>
    <w:uiPriority w:val="99"/>
    <w:semiHidden/>
    <w:unhideWhenUsed/>
    <w:rsid w:val="00534127"/>
  </w:style>
  <w:style w:type="paragraph" w:customStyle="1" w:styleId="Default">
    <w:name w:val="Default"/>
    <w:rsid w:val="00C82E2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7">
    <w:name w:val="Абзац списку Знак"/>
    <w:aliases w:val="для моей работы Знак"/>
    <w:link w:val="a6"/>
    <w:uiPriority w:val="34"/>
    <w:locked/>
    <w:rsid w:val="00FE43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h4F08QPMPc6MOF9Ou9Kb3YW+rQ==">CgMxLjAyCGguZ2pkZ3hzOAByITFJTnlmb2R2bVg5ZzVSUHZ0ck0tR0J3dndNSVlzd3lkeg==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15893</Words>
  <Characters>9060</Characters>
  <Application>Microsoft Office Word</Application>
  <DocSecurity>0</DocSecurity>
  <Lines>75</Lines>
  <Paragraphs>49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Onwer</cp:lastModifiedBy>
  <cp:revision>2</cp:revision>
  <cp:lastPrinted>2024-02-28T15:03:00Z</cp:lastPrinted>
  <dcterms:created xsi:type="dcterms:W3CDTF">2026-03-23T08:49:00Z</dcterms:created>
  <dcterms:modified xsi:type="dcterms:W3CDTF">2026-03-23T08:49:00Z</dcterms:modified>
</cp:coreProperties>
</file>